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401BA6" w14:textId="77777777" w:rsidR="00FF3B7C" w:rsidRDefault="00AC2A07">
      <w:pPr>
        <w:jc w:val="center"/>
        <w:rPr>
          <w:rFonts w:ascii="標楷體" w:eastAsia="標楷體" w:hAnsi="標楷體" w:cs="標楷體"/>
          <w:b/>
          <w:sz w:val="28"/>
          <w:szCs w:val="28"/>
          <w:u w:val="single"/>
        </w:rPr>
      </w:pPr>
      <w:bookmarkStart w:id="0" w:name="_heading=h.gjdgxs" w:colFirst="0" w:colLast="0"/>
      <w:bookmarkEnd w:id="0"/>
      <w:r>
        <w:rPr>
          <w:rFonts w:ascii="標楷體" w:eastAsia="標楷體" w:hAnsi="標楷體" w:cs="標楷體"/>
          <w:b/>
          <w:sz w:val="28"/>
          <w:szCs w:val="28"/>
        </w:rPr>
        <w:t>新</w:t>
      </w:r>
      <w:proofErr w:type="gramStart"/>
      <w:r>
        <w:rPr>
          <w:rFonts w:ascii="標楷體" w:eastAsia="標楷體" w:hAnsi="標楷體" w:cs="標楷體"/>
          <w:b/>
          <w:sz w:val="28"/>
          <w:szCs w:val="28"/>
        </w:rPr>
        <w:t>北市立</w:t>
      </w:r>
      <w:r w:rsidR="00AF0780">
        <w:rPr>
          <w:rFonts w:ascii="標楷體" w:eastAsia="標楷體" w:hAnsi="標楷體" w:cs="標楷體" w:hint="eastAsia"/>
          <w:b/>
          <w:sz w:val="28"/>
          <w:szCs w:val="28"/>
        </w:rPr>
        <w:t>柑園</w:t>
      </w:r>
      <w:proofErr w:type="gramEnd"/>
      <w:r>
        <w:rPr>
          <w:rFonts w:ascii="標楷體" w:eastAsia="標楷體" w:hAnsi="標楷體" w:cs="標楷體"/>
          <w:b/>
          <w:sz w:val="28"/>
          <w:szCs w:val="28"/>
        </w:rPr>
        <w:t>國</w:t>
      </w:r>
      <w:r w:rsidR="00AF0780">
        <w:rPr>
          <w:rFonts w:ascii="標楷體" w:eastAsia="標楷體" w:hAnsi="標楷體" w:cs="標楷體" w:hint="eastAsia"/>
          <w:b/>
          <w:sz w:val="28"/>
          <w:szCs w:val="28"/>
        </w:rPr>
        <w:t>民</w:t>
      </w:r>
      <w:r>
        <w:rPr>
          <w:rFonts w:ascii="標楷體" w:eastAsia="標楷體" w:hAnsi="標楷體" w:cs="標楷體"/>
          <w:b/>
          <w:sz w:val="28"/>
          <w:szCs w:val="28"/>
        </w:rPr>
        <w:t>中</w:t>
      </w:r>
      <w:r w:rsidR="00AF0780">
        <w:rPr>
          <w:rFonts w:ascii="標楷體" w:eastAsia="標楷體" w:hAnsi="標楷體" w:cs="標楷體" w:hint="eastAsia"/>
          <w:b/>
          <w:sz w:val="28"/>
          <w:szCs w:val="28"/>
        </w:rPr>
        <w:t>學</w:t>
      </w:r>
      <w:r>
        <w:rPr>
          <w:rFonts w:ascii="標楷體" w:eastAsia="標楷體" w:hAnsi="標楷體" w:cs="標楷體"/>
          <w:b/>
          <w:sz w:val="28"/>
          <w:szCs w:val="28"/>
        </w:rPr>
        <w:t xml:space="preserve">113學年度 </w:t>
      </w:r>
      <w:r>
        <w:rPr>
          <w:rFonts w:ascii="標楷體" w:eastAsia="標楷體" w:hAnsi="標楷體" w:cs="標楷體"/>
          <w:b/>
          <w:sz w:val="28"/>
          <w:szCs w:val="28"/>
          <w:u w:val="single"/>
        </w:rPr>
        <w:t xml:space="preserve">  </w:t>
      </w:r>
      <w:r w:rsidR="000259B8">
        <w:rPr>
          <w:rFonts w:ascii="標楷體" w:eastAsia="標楷體" w:hAnsi="標楷體" w:cs="標楷體"/>
          <w:b/>
          <w:sz w:val="28"/>
          <w:szCs w:val="28"/>
          <w:u w:val="single"/>
        </w:rPr>
        <w:t>九</w:t>
      </w:r>
      <w:r>
        <w:rPr>
          <w:rFonts w:ascii="標楷體" w:eastAsia="標楷體" w:hAnsi="標楷體" w:cs="標楷體"/>
          <w:b/>
          <w:sz w:val="28"/>
          <w:szCs w:val="28"/>
          <w:u w:val="single"/>
        </w:rPr>
        <w:t xml:space="preserve">  </w:t>
      </w:r>
      <w:r>
        <w:rPr>
          <w:rFonts w:ascii="標楷體" w:eastAsia="標楷體" w:hAnsi="標楷體" w:cs="標楷體"/>
          <w:b/>
          <w:sz w:val="28"/>
          <w:szCs w:val="28"/>
        </w:rPr>
        <w:t>年級</w:t>
      </w:r>
      <w:sdt>
        <w:sdtPr>
          <w:tag w:val="goog_rdk_0"/>
          <w:id w:val="130677889"/>
        </w:sdtPr>
        <w:sdtEndPr/>
        <w:sdtContent>
          <w:r>
            <w:rPr>
              <w:rFonts w:ascii="Gungsuh" w:eastAsia="Gungsuh" w:hAnsi="Gungsuh" w:cs="Gungsuh"/>
              <w:b/>
              <w:sz w:val="32"/>
              <w:szCs w:val="32"/>
            </w:rPr>
            <w:t>第</w:t>
          </w:r>
        </w:sdtContent>
      </w:sdt>
      <w:r>
        <w:rPr>
          <w:b/>
          <w:color w:val="FF0000"/>
          <w:sz w:val="32"/>
          <w:szCs w:val="32"/>
          <w:u w:val="single"/>
        </w:rPr>
        <w:t>2</w:t>
      </w:r>
      <w:sdt>
        <w:sdtPr>
          <w:tag w:val="goog_rdk_1"/>
          <w:id w:val="1469085724"/>
        </w:sdtPr>
        <w:sdtEndPr/>
        <w:sdtContent>
          <w:proofErr w:type="gramStart"/>
          <w:r>
            <w:rPr>
              <w:rFonts w:ascii="Gungsuh" w:eastAsia="Gungsuh" w:hAnsi="Gungsuh" w:cs="Gungsuh"/>
              <w:b/>
              <w:sz w:val="32"/>
              <w:szCs w:val="32"/>
            </w:rPr>
            <w:t>學期部定課程</w:t>
          </w:r>
          <w:proofErr w:type="gramEnd"/>
          <w:r>
            <w:rPr>
              <w:rFonts w:ascii="Gungsuh" w:eastAsia="Gungsuh" w:hAnsi="Gungsuh" w:cs="Gungsuh"/>
              <w:b/>
              <w:sz w:val="32"/>
              <w:szCs w:val="32"/>
            </w:rPr>
            <w:t>計畫</w:t>
          </w:r>
        </w:sdtContent>
      </w:sdt>
      <w:r>
        <w:rPr>
          <w:rFonts w:ascii="標楷體" w:eastAsia="標楷體" w:hAnsi="標楷體" w:cs="標楷體"/>
          <w:b/>
          <w:sz w:val="28"/>
          <w:szCs w:val="28"/>
        </w:rPr>
        <w:t xml:space="preserve">  設計者：</w:t>
      </w:r>
      <w:proofErr w:type="gramStart"/>
      <w:r>
        <w:rPr>
          <w:rFonts w:ascii="標楷體" w:eastAsia="標楷體" w:hAnsi="標楷體" w:cs="標楷體"/>
          <w:b/>
          <w:sz w:val="28"/>
          <w:szCs w:val="28"/>
          <w:u w:val="single"/>
        </w:rPr>
        <w:t>＿</w:t>
      </w:r>
      <w:proofErr w:type="gramEnd"/>
      <w:r>
        <w:rPr>
          <w:rFonts w:ascii="標楷體" w:eastAsia="標楷體" w:hAnsi="標楷體" w:cs="標楷體"/>
          <w:b/>
          <w:sz w:val="28"/>
          <w:szCs w:val="28"/>
          <w:u w:val="single"/>
        </w:rPr>
        <w:t xml:space="preserve">  </w:t>
      </w:r>
      <w:proofErr w:type="gramStart"/>
      <w:r w:rsidR="000259B8">
        <w:rPr>
          <w:rFonts w:ascii="標楷體" w:eastAsia="標楷體" w:hAnsi="標楷體" w:cs="標楷體"/>
          <w:b/>
          <w:sz w:val="28"/>
          <w:szCs w:val="28"/>
          <w:u w:val="single"/>
        </w:rPr>
        <w:t>羅揚</w:t>
      </w:r>
      <w:proofErr w:type="gramEnd"/>
      <w:r>
        <w:rPr>
          <w:rFonts w:ascii="標楷體" w:eastAsia="標楷體" w:hAnsi="標楷體" w:cs="標楷體"/>
          <w:b/>
          <w:sz w:val="28"/>
          <w:szCs w:val="28"/>
          <w:u w:val="single"/>
        </w:rPr>
        <w:t xml:space="preserve">  </w:t>
      </w:r>
      <w:r>
        <w:rPr>
          <w:rFonts w:ascii="標楷體" w:eastAsia="標楷體" w:hAnsi="標楷體" w:cs="標楷體"/>
          <w:b/>
          <w:color w:val="FFFFFF"/>
          <w:sz w:val="28"/>
          <w:szCs w:val="28"/>
          <w:u w:val="single"/>
        </w:rPr>
        <w:t>1 1</w:t>
      </w:r>
    </w:p>
    <w:p w14:paraId="4D716D1F" w14:textId="77777777" w:rsidR="00FF3B7C" w:rsidRDefault="00FF3B7C">
      <w:pPr>
        <w:jc w:val="center"/>
        <w:rPr>
          <w:rFonts w:ascii="標楷體" w:eastAsia="標楷體" w:hAnsi="標楷體" w:cs="標楷體"/>
          <w:b/>
          <w:sz w:val="28"/>
          <w:szCs w:val="28"/>
        </w:rPr>
      </w:pPr>
      <w:bookmarkStart w:id="1" w:name="_heading=h.30j0zll" w:colFirst="0" w:colLast="0"/>
      <w:bookmarkEnd w:id="1"/>
    </w:p>
    <w:p w14:paraId="1374127D" w14:textId="77777777" w:rsidR="00FF3B7C" w:rsidRDefault="00AC2A07">
      <w:pPr>
        <w:numPr>
          <w:ilvl w:val="0"/>
          <w:numId w:val="3"/>
        </w:numPr>
        <w:pBdr>
          <w:top w:val="nil"/>
          <w:left w:val="nil"/>
          <w:bottom w:val="nil"/>
          <w:right w:val="nil"/>
          <w:between w:val="nil"/>
        </w:pBdr>
        <w:tabs>
          <w:tab w:val="left" w:pos="426"/>
          <w:tab w:val="left" w:pos="504"/>
        </w:tabs>
        <w:spacing w:line="360" w:lineRule="auto"/>
        <w:rPr>
          <w:rFonts w:ascii="標楷體" w:eastAsia="標楷體" w:hAnsi="標楷體" w:cs="標楷體"/>
          <w:b/>
          <w:color w:val="FF0000"/>
          <w:sz w:val="24"/>
          <w:szCs w:val="24"/>
        </w:rPr>
      </w:pPr>
      <w:r>
        <w:rPr>
          <w:rFonts w:ascii="標楷體" w:eastAsia="標楷體" w:hAnsi="標楷體" w:cs="標楷體"/>
          <w:b/>
          <w:color w:val="000000"/>
          <w:sz w:val="24"/>
          <w:szCs w:val="24"/>
        </w:rPr>
        <w:t>課程類別：</w:t>
      </w:r>
    </w:p>
    <w:p w14:paraId="66F5EFD1" w14:textId="77777777" w:rsidR="00FF3B7C" w:rsidRDefault="00AC2A07">
      <w:pPr>
        <w:pBdr>
          <w:top w:val="nil"/>
          <w:left w:val="nil"/>
          <w:bottom w:val="nil"/>
          <w:right w:val="nil"/>
          <w:between w:val="nil"/>
        </w:pBdr>
        <w:spacing w:before="280" w:after="280" w:line="360" w:lineRule="auto"/>
        <w:ind w:firstLine="0"/>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w:t>
      </w:r>
      <w:r>
        <w:rPr>
          <w:rFonts w:eastAsia="Times New Roman"/>
          <w:color w:val="000000"/>
          <w:sz w:val="24"/>
          <w:szCs w:val="24"/>
        </w:rPr>
        <w:t>1.</w:t>
      </w:r>
      <w:r>
        <w:rPr>
          <w:rFonts w:ascii="標楷體" w:eastAsia="標楷體" w:hAnsi="標楷體" w:cs="標楷體"/>
          <w:color w:val="000000"/>
          <w:sz w:val="24"/>
          <w:szCs w:val="24"/>
        </w:rPr>
        <w:t xml:space="preserve">□國語文    </w:t>
      </w:r>
      <w:r>
        <w:rPr>
          <w:rFonts w:eastAsia="Times New Roman"/>
          <w:color w:val="000000"/>
          <w:sz w:val="24"/>
          <w:szCs w:val="24"/>
        </w:rPr>
        <w:t>2.</w:t>
      </w:r>
      <w:r>
        <w:rPr>
          <w:rFonts w:ascii="標楷體" w:eastAsia="標楷體" w:hAnsi="標楷體" w:cs="標楷體"/>
          <w:color w:val="000000"/>
          <w:sz w:val="24"/>
          <w:szCs w:val="24"/>
        </w:rPr>
        <w:t xml:space="preserve">□英語文   </w:t>
      </w:r>
      <w:r>
        <w:rPr>
          <w:rFonts w:eastAsia="Times New Roman"/>
          <w:color w:val="000000"/>
          <w:sz w:val="24"/>
          <w:szCs w:val="24"/>
        </w:rPr>
        <w:t>3.</w:t>
      </w:r>
      <w:r>
        <w:rPr>
          <w:rFonts w:ascii="標楷體" w:eastAsia="標楷體" w:hAnsi="標楷體" w:cs="標楷體"/>
          <w:color w:val="000000"/>
          <w:sz w:val="24"/>
          <w:szCs w:val="24"/>
        </w:rPr>
        <w:t xml:space="preserve">□健康與體育  </w:t>
      </w:r>
      <w:r>
        <w:rPr>
          <w:rFonts w:eastAsia="Times New Roman"/>
          <w:color w:val="000000"/>
          <w:sz w:val="24"/>
          <w:szCs w:val="24"/>
        </w:rPr>
        <w:t xml:space="preserve"> 4.</w:t>
      </w:r>
      <w:r>
        <w:rPr>
          <w:rFonts w:ascii="標楷體" w:eastAsia="標楷體" w:hAnsi="標楷體" w:cs="標楷體"/>
          <w:color w:val="000000"/>
          <w:sz w:val="24"/>
          <w:szCs w:val="24"/>
        </w:rPr>
        <w:t xml:space="preserve">□數學   </w:t>
      </w:r>
      <w:r>
        <w:rPr>
          <w:rFonts w:eastAsia="Times New Roman"/>
          <w:color w:val="000000"/>
          <w:sz w:val="24"/>
          <w:szCs w:val="24"/>
        </w:rPr>
        <w:t>5.</w:t>
      </w:r>
      <w:r>
        <w:rPr>
          <w:rFonts w:ascii="標楷體" w:eastAsia="標楷體" w:hAnsi="標楷體" w:cs="標楷體"/>
          <w:color w:val="000000"/>
          <w:sz w:val="24"/>
          <w:szCs w:val="24"/>
        </w:rPr>
        <w:t xml:space="preserve">□社會   </w:t>
      </w:r>
      <w:r>
        <w:rPr>
          <w:rFonts w:eastAsia="Times New Roman"/>
          <w:color w:val="000000"/>
          <w:sz w:val="24"/>
          <w:szCs w:val="24"/>
        </w:rPr>
        <w:t>6.</w:t>
      </w:r>
      <w:r>
        <w:rPr>
          <w:rFonts w:ascii="標楷體" w:eastAsia="標楷體" w:hAnsi="標楷體" w:cs="標楷體"/>
          <w:color w:val="000000"/>
          <w:sz w:val="24"/>
          <w:szCs w:val="24"/>
        </w:rPr>
        <w:t xml:space="preserve">□藝術  </w:t>
      </w:r>
      <w:r>
        <w:rPr>
          <w:rFonts w:eastAsia="Times New Roman"/>
          <w:color w:val="000000"/>
          <w:sz w:val="24"/>
          <w:szCs w:val="24"/>
        </w:rPr>
        <w:t>7.</w:t>
      </w:r>
      <w:r w:rsidR="000259B8">
        <w:rPr>
          <w:rFonts w:ascii="標楷體" w:eastAsia="標楷體" w:hAnsi="標楷體" w:cs="標楷體"/>
          <w:color w:val="000000"/>
          <w:sz w:val="24"/>
          <w:szCs w:val="24"/>
        </w:rPr>
        <w:sym w:font="Wingdings" w:char="F0FE"/>
      </w:r>
      <w:r>
        <w:rPr>
          <w:rFonts w:ascii="標楷體" w:eastAsia="標楷體" w:hAnsi="標楷體" w:cs="標楷體"/>
          <w:color w:val="000000"/>
          <w:sz w:val="24"/>
          <w:szCs w:val="24"/>
        </w:rPr>
        <w:t xml:space="preserve">自然科學 </w:t>
      </w:r>
      <w:r>
        <w:rPr>
          <w:rFonts w:eastAsia="Times New Roman"/>
          <w:color w:val="000000"/>
          <w:sz w:val="24"/>
          <w:szCs w:val="24"/>
        </w:rPr>
        <w:t>8.</w:t>
      </w:r>
      <w:r>
        <w:rPr>
          <w:rFonts w:ascii="標楷體" w:eastAsia="標楷體" w:hAnsi="標楷體" w:cs="標楷體"/>
          <w:color w:val="000000"/>
          <w:sz w:val="24"/>
          <w:szCs w:val="24"/>
        </w:rPr>
        <w:t xml:space="preserve">□科技  </w:t>
      </w:r>
      <w:r>
        <w:rPr>
          <w:rFonts w:eastAsia="Times New Roman"/>
          <w:color w:val="000000"/>
          <w:sz w:val="24"/>
          <w:szCs w:val="24"/>
        </w:rPr>
        <w:t>9.</w:t>
      </w:r>
      <w:r>
        <w:rPr>
          <w:rFonts w:ascii="標楷體" w:eastAsia="標楷體" w:hAnsi="標楷體" w:cs="標楷體"/>
          <w:color w:val="000000"/>
          <w:sz w:val="24"/>
          <w:szCs w:val="24"/>
        </w:rPr>
        <w:t>□綜合活動</w:t>
      </w:r>
    </w:p>
    <w:p w14:paraId="03FE1DCA" w14:textId="77777777" w:rsidR="00FF3B7C" w:rsidRDefault="00AC2A07">
      <w:pPr>
        <w:pBdr>
          <w:top w:val="nil"/>
          <w:left w:val="nil"/>
          <w:bottom w:val="nil"/>
          <w:right w:val="nil"/>
          <w:between w:val="nil"/>
        </w:pBdr>
        <w:spacing w:before="280" w:after="280" w:line="360" w:lineRule="auto"/>
        <w:ind w:firstLine="0"/>
        <w:jc w:val="left"/>
        <w:rPr>
          <w:rFonts w:ascii="新細明體" w:eastAsia="新細明體" w:hAnsi="新細明體" w:cs="新細明體"/>
          <w:color w:val="000000"/>
          <w:sz w:val="24"/>
          <w:szCs w:val="24"/>
        </w:rPr>
      </w:pPr>
      <w:r>
        <w:rPr>
          <w:rFonts w:ascii="標楷體" w:eastAsia="標楷體" w:hAnsi="標楷體" w:cs="標楷體"/>
          <w:color w:val="000000"/>
          <w:sz w:val="24"/>
          <w:szCs w:val="24"/>
        </w:rPr>
        <w:t xml:space="preserve">    </w:t>
      </w:r>
      <w:r>
        <w:rPr>
          <w:rFonts w:eastAsia="Times New Roman"/>
          <w:color w:val="000000"/>
          <w:sz w:val="24"/>
          <w:szCs w:val="24"/>
        </w:rPr>
        <w:t>10.</w:t>
      </w:r>
      <w:r>
        <w:rPr>
          <w:rFonts w:ascii="新細明體" w:eastAsia="新細明體" w:hAnsi="新細明體" w:cs="新細明體"/>
          <w:color w:val="000000"/>
          <w:sz w:val="24"/>
          <w:szCs w:val="24"/>
        </w:rPr>
        <w:t>□</w:t>
      </w:r>
      <w:r>
        <w:rPr>
          <w:rFonts w:ascii="標楷體" w:eastAsia="標楷體" w:hAnsi="標楷體" w:cs="標楷體"/>
          <w:color w:val="000000"/>
          <w:sz w:val="24"/>
          <w:szCs w:val="24"/>
        </w:rPr>
        <w:t xml:space="preserve">閩南語文 </w:t>
      </w:r>
      <w:r>
        <w:rPr>
          <w:rFonts w:eastAsia="Times New Roman"/>
          <w:color w:val="000000"/>
          <w:sz w:val="24"/>
          <w:szCs w:val="24"/>
        </w:rPr>
        <w:t>11.</w:t>
      </w:r>
      <w:r>
        <w:rPr>
          <w:rFonts w:ascii="標楷體" w:eastAsia="標楷體" w:hAnsi="標楷體" w:cs="標楷體"/>
          <w:color w:val="000000"/>
          <w:sz w:val="24"/>
          <w:szCs w:val="24"/>
        </w:rPr>
        <w:t xml:space="preserve">□客家語文 </w:t>
      </w:r>
      <w:r>
        <w:rPr>
          <w:rFonts w:eastAsia="Times New Roman"/>
          <w:color w:val="000000"/>
          <w:sz w:val="24"/>
          <w:szCs w:val="24"/>
        </w:rPr>
        <w:t>12.</w:t>
      </w:r>
      <w:r>
        <w:rPr>
          <w:rFonts w:ascii="標楷體" w:eastAsia="標楷體" w:hAnsi="標楷體" w:cs="標楷體"/>
          <w:color w:val="000000"/>
          <w:sz w:val="24"/>
          <w:szCs w:val="24"/>
        </w:rPr>
        <w:t>□原住民族語文</w:t>
      </w:r>
      <w:r>
        <w:rPr>
          <w:rFonts w:ascii="新細明體" w:eastAsia="新細明體" w:hAnsi="新細明體" w:cs="新細明體"/>
          <w:color w:val="000000"/>
          <w:sz w:val="24"/>
          <w:szCs w:val="24"/>
        </w:rPr>
        <w:t>：</w:t>
      </w:r>
      <w:r>
        <w:rPr>
          <w:rFonts w:ascii="新細明體" w:eastAsia="新細明體" w:hAnsi="新細明體" w:cs="新細明體"/>
          <w:color w:val="000000"/>
          <w:sz w:val="24"/>
          <w:szCs w:val="24"/>
          <w:u w:val="single"/>
        </w:rPr>
        <w:t xml:space="preserve"> ____</w:t>
      </w:r>
      <w:r>
        <w:rPr>
          <w:rFonts w:ascii="標楷體" w:eastAsia="標楷體" w:hAnsi="標楷體" w:cs="標楷體"/>
          <w:color w:val="000000"/>
          <w:sz w:val="24"/>
          <w:szCs w:val="24"/>
        </w:rPr>
        <w:t xml:space="preserve">族 </w:t>
      </w:r>
      <w:r>
        <w:rPr>
          <w:rFonts w:eastAsia="Times New Roman"/>
          <w:color w:val="000000"/>
          <w:sz w:val="24"/>
          <w:szCs w:val="24"/>
        </w:rPr>
        <w:t>13.</w:t>
      </w:r>
      <w:r>
        <w:rPr>
          <w:rFonts w:ascii="標楷體" w:eastAsia="標楷體" w:hAnsi="標楷體" w:cs="標楷體"/>
          <w:color w:val="000000"/>
          <w:sz w:val="24"/>
          <w:szCs w:val="24"/>
        </w:rPr>
        <w:t>□新住民語文</w:t>
      </w:r>
      <w:r>
        <w:rPr>
          <w:rFonts w:ascii="新細明體" w:eastAsia="新細明體" w:hAnsi="新細明體" w:cs="新細明體"/>
          <w:color w:val="000000"/>
          <w:sz w:val="24"/>
          <w:szCs w:val="24"/>
        </w:rPr>
        <w:t>：</w:t>
      </w:r>
      <w:r>
        <w:rPr>
          <w:rFonts w:ascii="新細明體" w:eastAsia="新細明體" w:hAnsi="新細明體" w:cs="新細明體"/>
          <w:color w:val="000000"/>
          <w:sz w:val="24"/>
          <w:szCs w:val="24"/>
          <w:u w:val="single"/>
        </w:rPr>
        <w:t xml:space="preserve"> ____</w:t>
      </w:r>
      <w:r>
        <w:rPr>
          <w:rFonts w:ascii="標楷體" w:eastAsia="標楷體" w:hAnsi="標楷體" w:cs="標楷體"/>
          <w:color w:val="000000"/>
          <w:sz w:val="24"/>
          <w:szCs w:val="24"/>
        </w:rPr>
        <w:t xml:space="preserve">語  </w:t>
      </w:r>
      <w:r>
        <w:rPr>
          <w:rFonts w:eastAsia="Times New Roman"/>
          <w:color w:val="000000"/>
          <w:sz w:val="24"/>
          <w:szCs w:val="24"/>
        </w:rPr>
        <w:t xml:space="preserve">14. </w:t>
      </w:r>
      <w:r>
        <w:rPr>
          <w:rFonts w:ascii="標楷體" w:eastAsia="標楷體" w:hAnsi="標楷體" w:cs="標楷體"/>
          <w:color w:val="000000"/>
          <w:sz w:val="24"/>
          <w:szCs w:val="24"/>
        </w:rPr>
        <w:t>□臺灣手語</w:t>
      </w:r>
    </w:p>
    <w:p w14:paraId="46C98155" w14:textId="77777777" w:rsidR="00FF3B7C" w:rsidRDefault="00C15BFD">
      <w:pPr>
        <w:numPr>
          <w:ilvl w:val="0"/>
          <w:numId w:val="3"/>
        </w:numPr>
        <w:pBdr>
          <w:top w:val="nil"/>
          <w:left w:val="nil"/>
          <w:bottom w:val="nil"/>
          <w:right w:val="nil"/>
          <w:between w:val="nil"/>
        </w:pBdr>
        <w:spacing w:line="360" w:lineRule="auto"/>
        <w:rPr>
          <w:rFonts w:ascii="標楷體" w:eastAsia="標楷體" w:hAnsi="標楷體" w:cs="標楷體"/>
          <w:color w:val="000000"/>
          <w:sz w:val="24"/>
          <w:szCs w:val="24"/>
          <w:u w:val="single"/>
        </w:rPr>
      </w:pPr>
      <w:sdt>
        <w:sdtPr>
          <w:tag w:val="goog_rdk_2"/>
          <w:id w:val="712925704"/>
        </w:sdtPr>
        <w:sdtEndPr/>
        <w:sdtContent>
          <w:r w:rsidR="00AC2A07">
            <w:rPr>
              <w:rFonts w:ascii="Gungsuh" w:eastAsia="Gungsuh" w:hAnsi="Gungsuh" w:cs="Gungsuh"/>
              <w:b/>
              <w:color w:val="000000"/>
              <w:sz w:val="24"/>
              <w:szCs w:val="24"/>
            </w:rPr>
            <w:t>課程內容修正回復：</w:t>
          </w:r>
        </w:sdtContent>
      </w:sdt>
    </w:p>
    <w:tbl>
      <w:tblPr>
        <w:tblStyle w:val="50"/>
        <w:tblW w:w="145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1"/>
        <w:gridCol w:w="7195"/>
      </w:tblGrid>
      <w:tr w:rsidR="00FF3B7C" w14:paraId="66CE737A" w14:textId="77777777">
        <w:trPr>
          <w:trHeight w:val="527"/>
        </w:trPr>
        <w:tc>
          <w:tcPr>
            <w:tcW w:w="7371" w:type="dxa"/>
            <w:vAlign w:val="center"/>
          </w:tcPr>
          <w:p w14:paraId="3B738780" w14:textId="77777777" w:rsidR="00FF3B7C" w:rsidRDefault="00AC2A07">
            <w:pPr>
              <w:ind w:left="23" w:firstLine="0"/>
              <w:jc w:val="center"/>
              <w:rPr>
                <w:sz w:val="24"/>
                <w:szCs w:val="24"/>
              </w:rPr>
            </w:pPr>
            <w:r>
              <w:rPr>
                <w:rFonts w:ascii="標楷體" w:eastAsia="標楷體" w:hAnsi="標楷體" w:cs="標楷體"/>
                <w:b/>
                <w:sz w:val="24"/>
                <w:szCs w:val="24"/>
              </w:rPr>
              <w:t>當學年當學期課程審閱意見</w:t>
            </w:r>
          </w:p>
        </w:tc>
        <w:tc>
          <w:tcPr>
            <w:tcW w:w="7195" w:type="dxa"/>
            <w:vAlign w:val="center"/>
          </w:tcPr>
          <w:p w14:paraId="5A22095F" w14:textId="77777777" w:rsidR="00FF3B7C" w:rsidRDefault="00AC2A07">
            <w:pPr>
              <w:pBdr>
                <w:top w:val="nil"/>
                <w:left w:val="nil"/>
                <w:bottom w:val="nil"/>
                <w:right w:val="nil"/>
                <w:between w:val="nil"/>
              </w:pBdr>
              <w:ind w:firstLine="0"/>
              <w:jc w:val="center"/>
              <w:rPr>
                <w:color w:val="000000"/>
                <w:sz w:val="24"/>
                <w:szCs w:val="24"/>
              </w:rPr>
            </w:pPr>
            <w:r>
              <w:rPr>
                <w:rFonts w:ascii="標楷體" w:eastAsia="標楷體" w:hAnsi="標楷體" w:cs="標楷體"/>
                <w:b/>
                <w:color w:val="000000"/>
                <w:sz w:val="24"/>
                <w:szCs w:val="24"/>
              </w:rPr>
              <w:t>對應課程內容修正回復</w:t>
            </w:r>
          </w:p>
        </w:tc>
      </w:tr>
      <w:tr w:rsidR="00FF3B7C" w14:paraId="38BE35A6" w14:textId="77777777">
        <w:trPr>
          <w:trHeight w:val="690"/>
        </w:trPr>
        <w:tc>
          <w:tcPr>
            <w:tcW w:w="7371" w:type="dxa"/>
            <w:vAlign w:val="center"/>
          </w:tcPr>
          <w:p w14:paraId="1930F3BA" w14:textId="77777777" w:rsidR="00FF3B7C" w:rsidRDefault="00FF3B7C">
            <w:pPr>
              <w:pBdr>
                <w:top w:val="nil"/>
                <w:left w:val="nil"/>
                <w:bottom w:val="nil"/>
                <w:right w:val="nil"/>
                <w:between w:val="nil"/>
              </w:pBdr>
              <w:ind w:firstLine="0"/>
              <w:rPr>
                <w:color w:val="000000"/>
                <w:sz w:val="24"/>
                <w:szCs w:val="24"/>
              </w:rPr>
            </w:pPr>
          </w:p>
        </w:tc>
        <w:tc>
          <w:tcPr>
            <w:tcW w:w="7195" w:type="dxa"/>
            <w:vAlign w:val="center"/>
          </w:tcPr>
          <w:p w14:paraId="0602E956" w14:textId="77777777" w:rsidR="00FF3B7C" w:rsidRDefault="00FF3B7C">
            <w:pPr>
              <w:pBdr>
                <w:top w:val="nil"/>
                <w:left w:val="nil"/>
                <w:bottom w:val="nil"/>
                <w:right w:val="nil"/>
                <w:between w:val="nil"/>
              </w:pBdr>
              <w:ind w:firstLine="0"/>
              <w:rPr>
                <w:color w:val="000000"/>
                <w:sz w:val="24"/>
                <w:szCs w:val="24"/>
              </w:rPr>
            </w:pPr>
          </w:p>
        </w:tc>
      </w:tr>
    </w:tbl>
    <w:p w14:paraId="741CFDFD" w14:textId="77777777" w:rsidR="00FF3B7C" w:rsidRDefault="00AC2A07">
      <w:pPr>
        <w:pBdr>
          <w:top w:val="nil"/>
          <w:left w:val="nil"/>
          <w:bottom w:val="nil"/>
          <w:right w:val="nil"/>
          <w:between w:val="nil"/>
        </w:pBdr>
        <w:ind w:left="505" w:firstLine="0"/>
        <w:rPr>
          <w:b/>
          <w:color w:val="FF0000"/>
          <w:sz w:val="24"/>
          <w:szCs w:val="24"/>
        </w:rPr>
      </w:pPr>
      <w:r>
        <w:rPr>
          <w:rFonts w:ascii="Wingdings" w:eastAsia="Wingdings" w:hAnsi="Wingdings" w:cs="Wingdings"/>
          <w:color w:val="FF0000"/>
          <w:sz w:val="24"/>
          <w:szCs w:val="24"/>
        </w:rPr>
        <w:t>✍</w:t>
      </w:r>
      <w:sdt>
        <w:sdtPr>
          <w:tag w:val="goog_rdk_3"/>
          <w:id w:val="727108810"/>
        </w:sdtPr>
        <w:sdtEndPr/>
        <w:sdtContent>
          <w:r>
            <w:rPr>
              <w:rFonts w:ascii="Gungsuh" w:eastAsia="Gungsuh" w:hAnsi="Gungsuh" w:cs="Gungsuh"/>
              <w:b/>
              <w:color w:val="FF0000"/>
              <w:sz w:val="24"/>
              <w:szCs w:val="24"/>
            </w:rPr>
            <w:t>上述表格自113學年度第2學期起正式列入課程計畫備查必要欄位。</w:t>
          </w:r>
        </w:sdtContent>
      </w:sdt>
    </w:p>
    <w:p w14:paraId="1748C734" w14:textId="77777777" w:rsidR="00FF3B7C" w:rsidRDefault="00AC2A07">
      <w:pPr>
        <w:pBdr>
          <w:top w:val="nil"/>
          <w:left w:val="nil"/>
          <w:bottom w:val="nil"/>
          <w:right w:val="nil"/>
          <w:between w:val="nil"/>
        </w:pBdr>
        <w:ind w:left="505" w:firstLine="0"/>
        <w:rPr>
          <w:b/>
          <w:color w:val="FF0000"/>
          <w:sz w:val="24"/>
          <w:szCs w:val="24"/>
        </w:rPr>
      </w:pPr>
      <w:r>
        <w:rPr>
          <w:rFonts w:ascii="Wingdings" w:eastAsia="Wingdings" w:hAnsi="Wingdings" w:cs="Wingdings"/>
          <w:b/>
          <w:color w:val="FF0000"/>
          <w:sz w:val="24"/>
          <w:szCs w:val="24"/>
        </w:rPr>
        <w:t>✰</w:t>
      </w:r>
      <w:sdt>
        <w:sdtPr>
          <w:tag w:val="goog_rdk_4"/>
          <w:id w:val="-865289658"/>
        </w:sdtPr>
        <w:sdtEndPr/>
        <w:sdtContent>
          <w:r>
            <w:rPr>
              <w:rFonts w:ascii="Gungsuh" w:eastAsia="Gungsuh" w:hAnsi="Gungsuh" w:cs="Gungsuh"/>
              <w:b/>
              <w:color w:val="FF0000"/>
              <w:sz w:val="24"/>
              <w:szCs w:val="24"/>
            </w:rPr>
            <w:t>本局審閱意見請至</w:t>
          </w:r>
        </w:sdtContent>
      </w:sdt>
      <w:r>
        <w:rPr>
          <w:rFonts w:ascii="標楷體" w:eastAsia="標楷體" w:hAnsi="標楷體" w:cs="標楷體"/>
          <w:b/>
          <w:color w:val="FF0000"/>
          <w:sz w:val="24"/>
          <w:szCs w:val="24"/>
        </w:rPr>
        <w:t>新北市國中小課程計畫備查資源網下載</w:t>
      </w:r>
      <w:sdt>
        <w:sdtPr>
          <w:tag w:val="goog_rdk_5"/>
          <w:id w:val="-2017994414"/>
        </w:sdtPr>
        <w:sdtEndPr/>
        <w:sdtContent>
          <w:r>
            <w:rPr>
              <w:rFonts w:ascii="Gungsuh" w:eastAsia="Gungsuh" w:hAnsi="Gungsuh" w:cs="Gungsuh"/>
              <w:b/>
              <w:color w:val="FF0000"/>
              <w:sz w:val="24"/>
              <w:szCs w:val="24"/>
            </w:rPr>
            <w:t>。</w:t>
          </w:r>
        </w:sdtContent>
      </w:sdt>
    </w:p>
    <w:p w14:paraId="5E0EC5C5" w14:textId="77777777" w:rsidR="00FF3B7C" w:rsidRDefault="00AC2A07">
      <w:pPr>
        <w:pBdr>
          <w:top w:val="nil"/>
          <w:left w:val="nil"/>
          <w:bottom w:val="nil"/>
          <w:right w:val="nil"/>
          <w:between w:val="nil"/>
        </w:pBdr>
        <w:ind w:left="505" w:firstLine="0"/>
        <w:rPr>
          <w:rFonts w:ascii="標楷體" w:eastAsia="標楷體" w:hAnsi="標楷體" w:cs="標楷體"/>
          <w:b/>
          <w:color w:val="0070C0"/>
          <w:sz w:val="28"/>
          <w:szCs w:val="28"/>
        </w:rPr>
      </w:pPr>
      <w:r>
        <w:rPr>
          <w:rFonts w:ascii="新細明體" w:eastAsia="新細明體" w:hAnsi="新細明體" w:cs="新細明體"/>
          <w:b/>
          <w:color w:val="0070C0"/>
          <w:sz w:val="28"/>
          <w:szCs w:val="28"/>
        </w:rPr>
        <w:t>☉</w:t>
      </w:r>
      <w:r>
        <w:rPr>
          <w:rFonts w:ascii="標楷體" w:eastAsia="標楷體" w:hAnsi="標楷體" w:cs="標楷體"/>
          <w:b/>
          <w:color w:val="0070C0"/>
          <w:sz w:val="28"/>
          <w:szCs w:val="28"/>
        </w:rPr>
        <w:t>當學期課程審查後，請將上述欄位自行新增並填入審查意見及課程內容修正回復。</w:t>
      </w:r>
    </w:p>
    <w:p w14:paraId="77C5F306" w14:textId="77777777" w:rsidR="00FF3B7C" w:rsidRDefault="00AC2A07">
      <w:pPr>
        <w:numPr>
          <w:ilvl w:val="0"/>
          <w:numId w:val="3"/>
        </w:numPr>
        <w:pBdr>
          <w:top w:val="nil"/>
          <w:left w:val="nil"/>
          <w:bottom w:val="nil"/>
          <w:right w:val="nil"/>
          <w:between w:val="nil"/>
        </w:pBdr>
        <w:spacing w:line="360" w:lineRule="auto"/>
        <w:rPr>
          <w:rFonts w:ascii="標楷體" w:eastAsia="標楷體" w:hAnsi="標楷體" w:cs="標楷體"/>
          <w:color w:val="000000"/>
          <w:sz w:val="24"/>
          <w:szCs w:val="24"/>
          <w:u w:val="single"/>
        </w:rPr>
      </w:pPr>
      <w:r>
        <w:rPr>
          <w:rFonts w:ascii="標楷體" w:eastAsia="標楷體" w:hAnsi="標楷體" w:cs="標楷體"/>
          <w:b/>
          <w:color w:val="000000"/>
          <w:sz w:val="24"/>
          <w:szCs w:val="24"/>
        </w:rPr>
        <w:t>學習節數：</w:t>
      </w:r>
      <w:sdt>
        <w:sdtPr>
          <w:tag w:val="goog_rdk_6"/>
          <w:id w:val="2047950295"/>
        </w:sdtPr>
        <w:sdtEndPr/>
        <w:sdtContent>
          <w:r>
            <w:rPr>
              <w:rFonts w:ascii="Gungsuh" w:eastAsia="Gungsuh" w:hAnsi="Gungsuh" w:cs="Gungsuh"/>
              <w:color w:val="000000"/>
              <w:sz w:val="24"/>
              <w:szCs w:val="24"/>
            </w:rPr>
            <w:t>每週(</w:t>
          </w:r>
        </w:sdtContent>
      </w:sdt>
      <w:r>
        <w:rPr>
          <w:rFonts w:eastAsia="Times New Roman"/>
          <w:b/>
          <w:color w:val="000000"/>
          <w:sz w:val="24"/>
          <w:szCs w:val="24"/>
        </w:rPr>
        <w:t xml:space="preserve"> </w:t>
      </w:r>
      <w:r w:rsidR="000259B8">
        <w:rPr>
          <w:rFonts w:hint="eastAsia"/>
          <w:b/>
          <w:color w:val="000000"/>
          <w:sz w:val="24"/>
          <w:szCs w:val="24"/>
        </w:rPr>
        <w:t>3</w:t>
      </w:r>
      <w:r>
        <w:rPr>
          <w:rFonts w:eastAsia="Times New Roman"/>
          <w:b/>
          <w:color w:val="000000"/>
          <w:sz w:val="24"/>
          <w:szCs w:val="24"/>
        </w:rPr>
        <w:t xml:space="preserve"> </w:t>
      </w:r>
      <w:sdt>
        <w:sdtPr>
          <w:tag w:val="goog_rdk_7"/>
          <w:id w:val="-1237935282"/>
        </w:sdtPr>
        <w:sdtEndPr/>
        <w:sdtContent>
          <w:r>
            <w:rPr>
              <w:rFonts w:ascii="Gungsuh" w:eastAsia="Gungsuh" w:hAnsi="Gungsuh" w:cs="Gungsuh"/>
              <w:color w:val="000000"/>
              <w:sz w:val="24"/>
              <w:szCs w:val="24"/>
            </w:rPr>
            <w:t>)節，實施(</w:t>
          </w:r>
        </w:sdtContent>
      </w:sdt>
      <w:r w:rsidR="000259B8">
        <w:rPr>
          <w:rFonts w:eastAsia="Times New Roman"/>
          <w:b/>
          <w:color w:val="000000"/>
          <w:sz w:val="24"/>
          <w:szCs w:val="24"/>
        </w:rPr>
        <w:t xml:space="preserve"> </w:t>
      </w:r>
      <w:r w:rsidR="000259B8">
        <w:rPr>
          <w:rFonts w:hint="eastAsia"/>
          <w:b/>
          <w:color w:val="000000"/>
          <w:sz w:val="24"/>
          <w:szCs w:val="24"/>
        </w:rPr>
        <w:t>17</w:t>
      </w:r>
      <w:sdt>
        <w:sdtPr>
          <w:tag w:val="goog_rdk_8"/>
          <w:id w:val="1610851685"/>
        </w:sdtPr>
        <w:sdtEndPr/>
        <w:sdtContent>
          <w:r>
            <w:rPr>
              <w:rFonts w:ascii="Gungsuh" w:eastAsia="Gungsuh" w:hAnsi="Gungsuh" w:cs="Gungsuh"/>
              <w:color w:val="000000"/>
              <w:sz w:val="24"/>
              <w:szCs w:val="24"/>
            </w:rPr>
            <w:t xml:space="preserve"> )</w:t>
          </w:r>
          <w:proofErr w:type="gramStart"/>
          <w:r>
            <w:rPr>
              <w:rFonts w:ascii="Gungsuh" w:eastAsia="Gungsuh" w:hAnsi="Gungsuh" w:cs="Gungsuh"/>
              <w:color w:val="000000"/>
              <w:sz w:val="24"/>
              <w:szCs w:val="24"/>
            </w:rPr>
            <w:t>週</w:t>
          </w:r>
          <w:proofErr w:type="gramEnd"/>
          <w:r>
            <w:rPr>
              <w:rFonts w:ascii="Gungsuh" w:eastAsia="Gungsuh" w:hAnsi="Gungsuh" w:cs="Gungsuh"/>
              <w:color w:val="000000"/>
              <w:sz w:val="24"/>
              <w:szCs w:val="24"/>
            </w:rPr>
            <w:t>，共(</w:t>
          </w:r>
        </w:sdtContent>
      </w:sdt>
      <w:r>
        <w:rPr>
          <w:rFonts w:eastAsia="Times New Roman"/>
          <w:b/>
          <w:color w:val="000000"/>
          <w:sz w:val="24"/>
          <w:szCs w:val="24"/>
        </w:rPr>
        <w:t xml:space="preserve"> </w:t>
      </w:r>
      <w:r w:rsidR="000259B8">
        <w:rPr>
          <w:rFonts w:hint="eastAsia"/>
          <w:b/>
          <w:color w:val="000000"/>
          <w:sz w:val="24"/>
          <w:szCs w:val="24"/>
        </w:rPr>
        <w:t>51</w:t>
      </w:r>
      <w:r>
        <w:rPr>
          <w:rFonts w:eastAsia="Times New Roman"/>
          <w:b/>
          <w:color w:val="000000"/>
          <w:sz w:val="24"/>
          <w:szCs w:val="24"/>
        </w:rPr>
        <w:t xml:space="preserve"> </w:t>
      </w:r>
      <w:sdt>
        <w:sdtPr>
          <w:tag w:val="goog_rdk_9"/>
          <w:id w:val="1935551722"/>
        </w:sdtPr>
        <w:sdtEndPr/>
        <w:sdtContent>
          <w:r>
            <w:rPr>
              <w:rFonts w:ascii="Gungsuh" w:eastAsia="Gungsuh" w:hAnsi="Gungsuh" w:cs="Gungsuh"/>
              <w:color w:val="000000"/>
              <w:sz w:val="24"/>
              <w:szCs w:val="24"/>
            </w:rPr>
            <w:t>)節。</w:t>
          </w:r>
        </w:sdtContent>
      </w:sdt>
    </w:p>
    <w:p w14:paraId="000932EE" w14:textId="77777777" w:rsidR="00FF3B7C" w:rsidRDefault="00AC2A07">
      <w:pPr>
        <w:pBdr>
          <w:top w:val="nil"/>
          <w:left w:val="nil"/>
          <w:bottom w:val="nil"/>
          <w:right w:val="nil"/>
          <w:between w:val="nil"/>
        </w:pBdr>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四、課程內涵：</w:t>
      </w:r>
      <w:r>
        <w:rPr>
          <w:rFonts w:ascii="標楷體" w:eastAsia="標楷體" w:hAnsi="標楷體" w:cs="標楷體"/>
          <w:sz w:val="24"/>
          <w:szCs w:val="24"/>
        </w:rPr>
        <w:tab/>
      </w:r>
    </w:p>
    <w:tbl>
      <w:tblPr>
        <w:tblStyle w:val="40"/>
        <w:tblW w:w="14541"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676"/>
        <w:gridCol w:w="10865"/>
      </w:tblGrid>
      <w:tr w:rsidR="00FF3B7C" w14:paraId="5630436B" w14:textId="77777777">
        <w:trPr>
          <w:trHeight w:val="844"/>
          <w:jc w:val="center"/>
        </w:trPr>
        <w:tc>
          <w:tcPr>
            <w:tcW w:w="3676"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7BF390C6"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總綱核心素養</w:t>
            </w:r>
          </w:p>
          <w:p w14:paraId="4A06049A"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FF0000"/>
                <w:sz w:val="24"/>
                <w:szCs w:val="24"/>
              </w:rPr>
              <w:t>(請不超過4項，</w:t>
            </w:r>
            <w:proofErr w:type="gramStart"/>
            <w:r>
              <w:rPr>
                <w:rFonts w:ascii="標楷體" w:eastAsia="標楷體" w:hAnsi="標楷體" w:cs="標楷體"/>
                <w:color w:val="FF0000"/>
                <w:sz w:val="24"/>
                <w:szCs w:val="24"/>
              </w:rPr>
              <w:t>多勾也</w:t>
            </w:r>
            <w:proofErr w:type="gramEnd"/>
            <w:r>
              <w:rPr>
                <w:rFonts w:ascii="標楷體" w:eastAsia="標楷體" w:hAnsi="標楷體" w:cs="標楷體"/>
                <w:color w:val="FF0000"/>
                <w:sz w:val="24"/>
                <w:szCs w:val="24"/>
              </w:rPr>
              <w:t>會被退)</w:t>
            </w:r>
          </w:p>
        </w:tc>
        <w:tc>
          <w:tcPr>
            <w:tcW w:w="10865"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63EB5532"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學習領域核心素養</w:t>
            </w:r>
          </w:p>
        </w:tc>
      </w:tr>
      <w:tr w:rsidR="00FF3B7C" w14:paraId="17F8BFAD" w14:textId="77777777">
        <w:trPr>
          <w:trHeight w:val="397"/>
          <w:jc w:val="center"/>
        </w:trPr>
        <w:tc>
          <w:tcPr>
            <w:tcW w:w="367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4973B10" w14:textId="77777777" w:rsidR="00FF3B7C" w:rsidRDefault="000259B8">
            <w:pPr>
              <w:rPr>
                <w:rFonts w:ascii="標楷體" w:eastAsia="標楷體" w:hAnsi="標楷體" w:cs="標楷體"/>
                <w:color w:val="000000"/>
                <w:sz w:val="24"/>
                <w:szCs w:val="24"/>
              </w:rPr>
            </w:pPr>
            <w:r>
              <w:rPr>
                <w:rFonts w:ascii="標楷體" w:eastAsia="標楷體" w:hAnsi="標楷體" w:cs="標楷體"/>
                <w:b/>
                <w:color w:val="000000"/>
                <w:sz w:val="24"/>
                <w:szCs w:val="24"/>
              </w:rPr>
              <w:sym w:font="Wingdings" w:char="F0FE"/>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A1身心素質與自我精進</w:t>
            </w:r>
          </w:p>
          <w:p w14:paraId="08C18A77" w14:textId="77777777" w:rsidR="00FF3B7C" w:rsidRDefault="000259B8">
            <w:pPr>
              <w:rPr>
                <w:rFonts w:ascii="標楷體" w:eastAsia="標楷體" w:hAnsi="標楷體" w:cs="標楷體"/>
                <w:color w:val="000000"/>
                <w:sz w:val="24"/>
                <w:szCs w:val="24"/>
              </w:rPr>
            </w:pPr>
            <w:r>
              <w:rPr>
                <w:rFonts w:ascii="標楷體" w:eastAsia="標楷體" w:hAnsi="標楷體" w:cs="標楷體"/>
                <w:b/>
                <w:color w:val="000000"/>
                <w:sz w:val="24"/>
                <w:szCs w:val="24"/>
              </w:rPr>
              <w:sym w:font="Wingdings" w:char="F0FE"/>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A2系統思考與解決問題</w:t>
            </w:r>
          </w:p>
          <w:p w14:paraId="03E9ACCF" w14:textId="77777777"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lastRenderedPageBreak/>
              <w:t xml:space="preserve">□ </w:t>
            </w:r>
            <w:r>
              <w:rPr>
                <w:rFonts w:ascii="標楷體" w:eastAsia="標楷體" w:hAnsi="標楷體" w:cs="標楷體"/>
                <w:color w:val="000000"/>
                <w:sz w:val="24"/>
                <w:szCs w:val="24"/>
              </w:rPr>
              <w:t>A3規劃執行與創新應變</w:t>
            </w:r>
          </w:p>
          <w:p w14:paraId="36972FCE" w14:textId="77777777" w:rsidR="00FF3B7C" w:rsidRDefault="000259B8">
            <w:pPr>
              <w:rPr>
                <w:rFonts w:ascii="標楷體" w:eastAsia="標楷體" w:hAnsi="標楷體" w:cs="標楷體"/>
                <w:color w:val="000000"/>
                <w:sz w:val="24"/>
                <w:szCs w:val="24"/>
              </w:rPr>
            </w:pPr>
            <w:r>
              <w:rPr>
                <w:rFonts w:ascii="標楷體" w:eastAsia="標楷體" w:hAnsi="標楷體" w:cs="標楷體"/>
                <w:b/>
                <w:color w:val="000000"/>
                <w:sz w:val="24"/>
                <w:szCs w:val="24"/>
              </w:rPr>
              <w:sym w:font="Wingdings" w:char="F0FE"/>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B1符號運用與溝通表達</w:t>
            </w:r>
          </w:p>
          <w:p w14:paraId="6111CAED" w14:textId="77777777" w:rsidR="00FF3B7C" w:rsidRDefault="000259B8">
            <w:pPr>
              <w:rPr>
                <w:rFonts w:ascii="標楷體" w:eastAsia="標楷體" w:hAnsi="標楷體" w:cs="標楷體"/>
                <w:color w:val="000000"/>
                <w:sz w:val="24"/>
                <w:szCs w:val="24"/>
              </w:rPr>
            </w:pPr>
            <w:r>
              <w:rPr>
                <w:rFonts w:ascii="標楷體" w:eastAsia="標楷體" w:hAnsi="標楷體" w:cs="標楷體"/>
                <w:b/>
                <w:color w:val="000000"/>
                <w:sz w:val="24"/>
                <w:szCs w:val="24"/>
              </w:rPr>
              <w:sym w:font="Wingdings" w:char="F0FE"/>
            </w:r>
            <w:r w:rsidR="00AC2A07">
              <w:rPr>
                <w:rFonts w:ascii="標楷體" w:eastAsia="標楷體" w:hAnsi="標楷體" w:cs="標楷體"/>
                <w:b/>
                <w:color w:val="000000"/>
                <w:sz w:val="24"/>
                <w:szCs w:val="24"/>
              </w:rPr>
              <w:t xml:space="preserve"> </w:t>
            </w:r>
            <w:r w:rsidR="00AC2A07">
              <w:rPr>
                <w:rFonts w:ascii="標楷體" w:eastAsia="標楷體" w:hAnsi="標楷體" w:cs="標楷體"/>
                <w:color w:val="000000"/>
                <w:sz w:val="24"/>
                <w:szCs w:val="24"/>
              </w:rPr>
              <w:t>B2科技資訊與媒體素養</w:t>
            </w:r>
          </w:p>
          <w:p w14:paraId="02A2BED1" w14:textId="77777777"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B3藝術涵養與美感素養</w:t>
            </w:r>
          </w:p>
          <w:p w14:paraId="387F0DCD" w14:textId="77777777"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C1道德實踐與公民意識</w:t>
            </w:r>
          </w:p>
          <w:p w14:paraId="7D413BF3" w14:textId="77777777"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C2人際關係與團隊合作</w:t>
            </w:r>
          </w:p>
          <w:p w14:paraId="4AA5DF40" w14:textId="77777777" w:rsidR="00FF3B7C" w:rsidRDefault="00AC2A07">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C3多元文化與國際理解</w:t>
            </w:r>
          </w:p>
        </w:tc>
        <w:tc>
          <w:tcPr>
            <w:tcW w:w="10865"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8726B65" w14:textId="77777777" w:rsidR="00FF3B7C" w:rsidRPr="000259B8" w:rsidRDefault="000259B8" w:rsidP="000259B8">
            <w:pPr>
              <w:jc w:val="left"/>
              <w:rPr>
                <w:rFonts w:ascii="標楷體" w:eastAsia="標楷體" w:hAnsi="標楷體" w:cs="標楷體"/>
                <w:color w:val="000000"/>
                <w:sz w:val="24"/>
                <w:szCs w:val="24"/>
              </w:rPr>
            </w:pPr>
            <w:r w:rsidRPr="000259B8">
              <w:rPr>
                <w:rFonts w:ascii="標楷體" w:eastAsia="標楷體" w:hAnsi="標楷體" w:cs="標楷體" w:hint="eastAsia"/>
                <w:color w:val="000000"/>
                <w:sz w:val="24"/>
                <w:szCs w:val="24"/>
              </w:rPr>
              <w:lastRenderedPageBreak/>
              <w:t>自-J-A1  能應用科學知識、方法與態度於日常生活當中。</w:t>
            </w:r>
          </w:p>
          <w:p w14:paraId="388EF708" w14:textId="77777777" w:rsidR="000259B8" w:rsidRDefault="000259B8" w:rsidP="000259B8">
            <w:pPr>
              <w:jc w:val="left"/>
              <w:rPr>
                <w:rFonts w:ascii="標楷體" w:eastAsia="標楷體" w:hAnsi="標楷體" w:cs="標楷體"/>
                <w:color w:val="000000"/>
                <w:sz w:val="24"/>
                <w:szCs w:val="24"/>
              </w:rPr>
            </w:pPr>
            <w:r w:rsidRPr="000259B8">
              <w:rPr>
                <w:rFonts w:ascii="標楷體" w:eastAsia="標楷體" w:hAnsi="標楷體" w:cs="標楷體" w:hint="eastAsia"/>
                <w:color w:val="000000"/>
                <w:sz w:val="24"/>
                <w:szCs w:val="24"/>
              </w:rPr>
              <w:t>自-J-A2 能</w:t>
            </w:r>
            <w:proofErr w:type="gramStart"/>
            <w:r w:rsidRPr="000259B8">
              <w:rPr>
                <w:rFonts w:ascii="標楷體" w:eastAsia="標楷體" w:hAnsi="標楷體" w:cs="標楷體" w:hint="eastAsia"/>
                <w:color w:val="000000"/>
                <w:sz w:val="24"/>
                <w:szCs w:val="24"/>
              </w:rPr>
              <w:t>將所習得</w:t>
            </w:r>
            <w:proofErr w:type="gramEnd"/>
            <w:r w:rsidRPr="000259B8">
              <w:rPr>
                <w:rFonts w:ascii="標楷體" w:eastAsia="標楷體" w:hAnsi="標楷體" w:cs="標楷體" w:hint="eastAsia"/>
                <w:color w:val="000000"/>
                <w:sz w:val="24"/>
                <w:szCs w:val="24"/>
              </w:rPr>
              <w:t>的科學知識，連結到自己觀察到的自然現象及實驗數據，學習自我或團體探索證</w:t>
            </w:r>
            <w:r w:rsidRPr="000259B8">
              <w:rPr>
                <w:rFonts w:ascii="標楷體" w:eastAsia="標楷體" w:hAnsi="標楷體" w:cs="標楷體" w:hint="eastAsia"/>
                <w:color w:val="000000"/>
                <w:sz w:val="24"/>
                <w:szCs w:val="24"/>
              </w:rPr>
              <w:lastRenderedPageBreak/>
              <w:t>據、回應多元觀點，並能對問題、方法、資訊或數據的</w:t>
            </w:r>
            <w:proofErr w:type="gramStart"/>
            <w:r w:rsidRPr="000259B8">
              <w:rPr>
                <w:rFonts w:ascii="標楷體" w:eastAsia="標楷體" w:hAnsi="標楷體" w:cs="標楷體" w:hint="eastAsia"/>
                <w:color w:val="000000"/>
                <w:sz w:val="24"/>
                <w:szCs w:val="24"/>
              </w:rPr>
              <w:t>可信性抱持</w:t>
            </w:r>
            <w:proofErr w:type="gramEnd"/>
            <w:r w:rsidRPr="000259B8">
              <w:rPr>
                <w:rFonts w:ascii="標楷體" w:eastAsia="標楷體" w:hAnsi="標楷體" w:cs="標楷體" w:hint="eastAsia"/>
                <w:color w:val="000000"/>
                <w:sz w:val="24"/>
                <w:szCs w:val="24"/>
              </w:rPr>
              <w:t>合理的懷疑態度或進行檢核，提出問題可能的解決方案。</w:t>
            </w:r>
          </w:p>
          <w:p w14:paraId="5FA7B29D" w14:textId="77777777" w:rsidR="000259B8" w:rsidRDefault="000259B8" w:rsidP="000259B8">
            <w:pPr>
              <w:jc w:val="left"/>
              <w:rPr>
                <w:rFonts w:ascii="標楷體" w:eastAsia="標楷體" w:hAnsi="標楷體" w:cs="標楷體"/>
                <w:color w:val="000000"/>
                <w:sz w:val="24"/>
                <w:szCs w:val="24"/>
              </w:rPr>
            </w:pPr>
            <w:r w:rsidRPr="000259B8">
              <w:rPr>
                <w:rFonts w:ascii="標楷體" w:eastAsia="標楷體" w:hAnsi="標楷體" w:cs="標楷體" w:hint="eastAsia"/>
                <w:color w:val="000000"/>
                <w:sz w:val="24"/>
                <w:szCs w:val="24"/>
              </w:rPr>
              <w:t>自-J-B1 能分析歸納、製作圖表、使用資訊及數學運算等方法，整理自然科學資訊或數據，並利用口語、影像、文字與圖案、繪圖或實物、科學名詞、數學公式、模型等，表達探究之過程、發現與成果、價值和限制等。</w:t>
            </w:r>
          </w:p>
          <w:p w14:paraId="3F7C2087" w14:textId="77777777" w:rsidR="000259B8" w:rsidRPr="000259B8" w:rsidRDefault="000259B8" w:rsidP="000259B8">
            <w:pPr>
              <w:jc w:val="left"/>
              <w:rPr>
                <w:rFonts w:ascii="標楷體" w:eastAsia="標楷體" w:hAnsi="標楷體" w:cs="標楷體"/>
                <w:color w:val="000000"/>
                <w:sz w:val="24"/>
                <w:szCs w:val="24"/>
              </w:rPr>
            </w:pPr>
          </w:p>
        </w:tc>
      </w:tr>
    </w:tbl>
    <w:p w14:paraId="3CDE0127" w14:textId="77777777" w:rsidR="00FF3B7C" w:rsidRDefault="00FF3B7C">
      <w:pPr>
        <w:pBdr>
          <w:top w:val="nil"/>
          <w:left w:val="nil"/>
          <w:bottom w:val="nil"/>
          <w:right w:val="nil"/>
          <w:between w:val="nil"/>
        </w:pBdr>
        <w:spacing w:line="360" w:lineRule="auto"/>
        <w:rPr>
          <w:rFonts w:ascii="標楷體" w:eastAsia="標楷體" w:hAnsi="標楷體" w:cs="標楷體"/>
          <w:color w:val="FF0000"/>
          <w:sz w:val="24"/>
          <w:szCs w:val="24"/>
          <w:u w:val="single"/>
        </w:rPr>
      </w:pPr>
    </w:p>
    <w:p w14:paraId="2BDEFC94" w14:textId="77777777" w:rsidR="00FF3B7C" w:rsidRDefault="00AC2A07">
      <w:pPr>
        <w:pBdr>
          <w:top w:val="nil"/>
          <w:left w:val="nil"/>
          <w:bottom w:val="nil"/>
          <w:right w:val="nil"/>
          <w:between w:val="nil"/>
        </w:pBdr>
        <w:spacing w:line="360" w:lineRule="auto"/>
        <w:rPr>
          <w:rFonts w:ascii="標楷體" w:eastAsia="標楷體" w:hAnsi="標楷體" w:cs="標楷體"/>
          <w:color w:val="2E75B5"/>
          <w:sz w:val="24"/>
          <w:szCs w:val="24"/>
        </w:rPr>
      </w:pPr>
      <w:r>
        <w:rPr>
          <w:rFonts w:ascii="標楷體" w:eastAsia="標楷體" w:hAnsi="標楷體" w:cs="標楷體"/>
          <w:sz w:val="24"/>
          <w:szCs w:val="24"/>
        </w:rPr>
        <w:t>五、課程架構：</w:t>
      </w:r>
      <w:r>
        <w:rPr>
          <w:rFonts w:ascii="標楷體" w:eastAsia="標楷體" w:hAnsi="標楷體" w:cs="標楷體"/>
          <w:b/>
          <w:color w:val="FF0000"/>
          <w:sz w:val="24"/>
          <w:szCs w:val="24"/>
        </w:rPr>
        <w:t>(自行視需要決定是否呈現，但不可刪除。)</w:t>
      </w:r>
    </w:p>
    <w:p w14:paraId="248C7137" w14:textId="77777777" w:rsidR="00FF3B7C" w:rsidRDefault="007745B9">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noProof/>
          <w:color w:val="FF0000"/>
          <w:sz w:val="24"/>
          <w:szCs w:val="24"/>
        </w:rPr>
        <w:drawing>
          <wp:inline distT="0" distB="0" distL="0" distR="0" wp14:anchorId="03A42535" wp14:editId="4B34155B">
            <wp:extent cx="4449171" cy="2429302"/>
            <wp:effectExtent l="38100" t="38100" r="46990" b="4762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Pr>
          <w:rFonts w:ascii="標楷體" w:eastAsia="標楷體" w:hAnsi="標楷體" w:cs="標楷體"/>
          <w:noProof/>
          <w:color w:val="FF0000"/>
          <w:sz w:val="24"/>
          <w:szCs w:val="24"/>
        </w:rPr>
        <w:drawing>
          <wp:inline distT="0" distB="0" distL="0" distR="0" wp14:anchorId="28241941" wp14:editId="0BE99A40">
            <wp:extent cx="4490114" cy="2456597"/>
            <wp:effectExtent l="38100" t="0" r="43815" b="5842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AE00E57" w14:textId="77777777" w:rsidR="00FF3B7C" w:rsidRDefault="00FF3B7C">
      <w:pPr>
        <w:rPr>
          <w:rFonts w:ascii="標楷體" w:eastAsia="標楷體" w:hAnsi="標楷體" w:cs="標楷體"/>
          <w:sz w:val="24"/>
          <w:szCs w:val="24"/>
        </w:rPr>
      </w:pPr>
    </w:p>
    <w:p w14:paraId="409304C2" w14:textId="77777777" w:rsidR="00FF3B7C" w:rsidRDefault="00FF3B7C">
      <w:pPr>
        <w:rPr>
          <w:rFonts w:ascii="標楷體" w:eastAsia="標楷體" w:hAnsi="標楷體" w:cs="標楷體"/>
          <w:sz w:val="24"/>
          <w:szCs w:val="24"/>
        </w:rPr>
      </w:pPr>
    </w:p>
    <w:p w14:paraId="632A688E" w14:textId="77777777" w:rsidR="00FF3B7C" w:rsidRDefault="00AC2A07">
      <w:pPr>
        <w:rPr>
          <w:rFonts w:ascii="標楷體" w:eastAsia="標楷體" w:hAnsi="標楷體" w:cs="標楷體"/>
          <w:sz w:val="24"/>
          <w:szCs w:val="24"/>
        </w:rPr>
      </w:pPr>
      <w:r>
        <w:rPr>
          <w:rFonts w:ascii="標楷體" w:eastAsia="標楷體" w:hAnsi="標楷體" w:cs="標楷體"/>
          <w:sz w:val="24"/>
          <w:szCs w:val="24"/>
        </w:rPr>
        <w:t>六、素養導向教學規劃：</w:t>
      </w:r>
    </w:p>
    <w:p w14:paraId="6CFA06DF" w14:textId="77777777" w:rsidR="00FF3B7C" w:rsidRDefault="00FF3B7C">
      <w:pPr>
        <w:rPr>
          <w:rFonts w:ascii="標楷體" w:eastAsia="標楷體" w:hAnsi="標楷體" w:cs="標楷體"/>
          <w:sz w:val="24"/>
          <w:szCs w:val="24"/>
        </w:rPr>
      </w:pPr>
    </w:p>
    <w:tbl>
      <w:tblPr>
        <w:tblStyle w:val="33"/>
        <w:tblW w:w="1468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851"/>
        <w:gridCol w:w="1559"/>
        <w:gridCol w:w="1559"/>
        <w:gridCol w:w="2977"/>
        <w:gridCol w:w="709"/>
        <w:gridCol w:w="2268"/>
        <w:gridCol w:w="1417"/>
        <w:gridCol w:w="1559"/>
        <w:gridCol w:w="1784"/>
      </w:tblGrid>
      <w:tr w:rsidR="00FF3B7C" w14:paraId="333F131D" w14:textId="77777777">
        <w:trPr>
          <w:trHeight w:val="278"/>
          <w:jc w:val="center"/>
        </w:trPr>
        <w:tc>
          <w:tcPr>
            <w:tcW w:w="851" w:type="dxa"/>
            <w:vMerge w:val="restart"/>
            <w:tcBorders>
              <w:top w:val="single" w:sz="8" w:space="0" w:color="000000"/>
              <w:left w:val="single" w:sz="8" w:space="0" w:color="000000"/>
              <w:bottom w:val="nil"/>
              <w:right w:val="single" w:sz="8" w:space="0" w:color="000000"/>
            </w:tcBorders>
            <w:vAlign w:val="center"/>
          </w:tcPr>
          <w:p w14:paraId="4EE67972"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bookmarkStart w:id="2" w:name="_heading=h.1fob9te" w:colFirst="0" w:colLast="0"/>
            <w:bookmarkEnd w:id="2"/>
            <w:r>
              <w:rPr>
                <w:rFonts w:ascii="標楷體" w:eastAsia="標楷體" w:hAnsi="標楷體" w:cs="標楷體"/>
                <w:color w:val="000000"/>
                <w:sz w:val="24"/>
                <w:szCs w:val="24"/>
              </w:rPr>
              <w:lastRenderedPageBreak/>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7ACDDB8F"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學習重點</w:t>
            </w:r>
          </w:p>
        </w:tc>
        <w:tc>
          <w:tcPr>
            <w:tcW w:w="297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466CF249"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單元/主題名稱與活動內容</w:t>
            </w:r>
          </w:p>
        </w:tc>
        <w:tc>
          <w:tcPr>
            <w:tcW w:w="70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5C97C5BE"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節數</w:t>
            </w:r>
          </w:p>
        </w:tc>
        <w:tc>
          <w:tcPr>
            <w:tcW w:w="2268"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4589E117"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教學資源/學習策略</w:t>
            </w:r>
          </w:p>
          <w:p w14:paraId="558D0BBE" w14:textId="77777777" w:rsidR="00FF3B7C" w:rsidRDefault="00C15BFD">
            <w:pPr>
              <w:pBdr>
                <w:top w:val="nil"/>
                <w:left w:val="nil"/>
                <w:bottom w:val="nil"/>
                <w:right w:val="nil"/>
                <w:between w:val="nil"/>
              </w:pBdr>
              <w:jc w:val="center"/>
              <w:rPr>
                <w:color w:val="FF0000"/>
                <w:sz w:val="24"/>
                <w:szCs w:val="24"/>
              </w:rPr>
            </w:pPr>
            <w:sdt>
              <w:sdtPr>
                <w:tag w:val="goog_rdk_11"/>
                <w:id w:val="-2096619807"/>
              </w:sdtPr>
              <w:sdtEndPr/>
              <w:sdtContent>
                <w:r w:rsidR="00AC2A07">
                  <w:rPr>
                    <w:rFonts w:ascii="Gungsuh" w:eastAsia="Gungsuh" w:hAnsi="Gungsuh" w:cs="Gungsuh"/>
                    <w:color w:val="FF0000"/>
                    <w:sz w:val="24"/>
                    <w:szCs w:val="24"/>
                  </w:rPr>
                  <w:t>**務必要寫**</w:t>
                </w:r>
              </w:sdtContent>
            </w:sdt>
          </w:p>
          <w:p w14:paraId="1F085071" w14:textId="77777777" w:rsidR="00FF3B7C" w:rsidRDefault="00C15BFD">
            <w:pPr>
              <w:pBdr>
                <w:top w:val="nil"/>
                <w:left w:val="nil"/>
                <w:bottom w:val="nil"/>
                <w:right w:val="nil"/>
                <w:between w:val="nil"/>
              </w:pBdr>
              <w:jc w:val="center"/>
              <w:rPr>
                <w:rFonts w:ascii="標楷體" w:eastAsia="標楷體" w:hAnsi="標楷體" w:cs="標楷體"/>
                <w:color w:val="000000"/>
                <w:sz w:val="24"/>
                <w:szCs w:val="24"/>
              </w:rPr>
            </w:pPr>
            <w:sdt>
              <w:sdtPr>
                <w:tag w:val="goog_rdk_12"/>
                <w:id w:val="-653375327"/>
              </w:sdtPr>
              <w:sdtEndPr/>
              <w:sdtContent>
                <w:r w:rsidR="00AC2A07">
                  <w:rPr>
                    <w:rFonts w:ascii="Gungsuh" w:eastAsia="Gungsuh" w:hAnsi="Gungsuh" w:cs="Gungsuh"/>
                    <w:color w:val="FF0000"/>
                    <w:sz w:val="24"/>
                    <w:szCs w:val="24"/>
                  </w:rPr>
                  <w:t>○○版教科書第一單元「○○○○」**</w:t>
                </w:r>
              </w:sdtContent>
            </w:sdt>
          </w:p>
        </w:tc>
        <w:tc>
          <w:tcPr>
            <w:tcW w:w="1417"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1D02BF6B"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評量方式</w:t>
            </w:r>
          </w:p>
        </w:tc>
        <w:tc>
          <w:tcPr>
            <w:tcW w:w="1559" w:type="dxa"/>
            <w:vMerge w:val="restart"/>
            <w:tcBorders>
              <w:top w:val="single" w:sz="8" w:space="0" w:color="000000"/>
              <w:left w:val="nil"/>
              <w:bottom w:val="nil"/>
              <w:right w:val="single" w:sz="8" w:space="0" w:color="000000"/>
            </w:tcBorders>
            <w:tcMar>
              <w:top w:w="100" w:type="dxa"/>
              <w:left w:w="20" w:type="dxa"/>
              <w:bottom w:w="100" w:type="dxa"/>
              <w:right w:w="20" w:type="dxa"/>
            </w:tcMar>
            <w:vAlign w:val="center"/>
          </w:tcPr>
          <w:p w14:paraId="0D762079"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融入議題</w:t>
            </w:r>
          </w:p>
        </w:tc>
        <w:tc>
          <w:tcPr>
            <w:tcW w:w="1784" w:type="dxa"/>
            <w:vMerge w:val="restart"/>
            <w:tcBorders>
              <w:top w:val="single" w:sz="8" w:space="0" w:color="000000"/>
              <w:left w:val="nil"/>
              <w:bottom w:val="nil"/>
              <w:right w:val="single" w:sz="8" w:space="0" w:color="000000"/>
            </w:tcBorders>
            <w:vAlign w:val="center"/>
          </w:tcPr>
          <w:p w14:paraId="07C88911"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000000"/>
                <w:sz w:val="24"/>
                <w:szCs w:val="24"/>
              </w:rPr>
              <w:t>備註</w:t>
            </w:r>
          </w:p>
        </w:tc>
      </w:tr>
      <w:tr w:rsidR="00FF3B7C" w14:paraId="5FD992AC" w14:textId="77777777">
        <w:trPr>
          <w:trHeight w:val="278"/>
          <w:jc w:val="center"/>
        </w:trPr>
        <w:tc>
          <w:tcPr>
            <w:tcW w:w="851" w:type="dxa"/>
            <w:vMerge/>
            <w:tcBorders>
              <w:top w:val="single" w:sz="8" w:space="0" w:color="000000"/>
              <w:left w:val="single" w:sz="8" w:space="0" w:color="000000"/>
              <w:bottom w:val="nil"/>
              <w:right w:val="single" w:sz="8" w:space="0" w:color="000000"/>
            </w:tcBorders>
            <w:vAlign w:val="center"/>
          </w:tcPr>
          <w:p w14:paraId="15CD1362"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776D53E4"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學習表現</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83841FF"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學習內容</w:t>
            </w:r>
          </w:p>
        </w:tc>
        <w:tc>
          <w:tcPr>
            <w:tcW w:w="2977"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6148AA54"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709"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3BBB386D"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2268"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18707442"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417"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2D28C678"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559" w:type="dxa"/>
            <w:vMerge/>
            <w:tcBorders>
              <w:top w:val="single" w:sz="8" w:space="0" w:color="000000"/>
              <w:left w:val="nil"/>
              <w:bottom w:val="nil"/>
              <w:right w:val="single" w:sz="8" w:space="0" w:color="000000"/>
            </w:tcBorders>
            <w:tcMar>
              <w:top w:w="100" w:type="dxa"/>
              <w:left w:w="20" w:type="dxa"/>
              <w:bottom w:w="100" w:type="dxa"/>
              <w:right w:w="20" w:type="dxa"/>
            </w:tcMar>
            <w:vAlign w:val="center"/>
          </w:tcPr>
          <w:p w14:paraId="1052AFCE"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84" w:type="dxa"/>
            <w:vMerge/>
            <w:tcBorders>
              <w:top w:val="single" w:sz="8" w:space="0" w:color="000000"/>
              <w:left w:val="nil"/>
              <w:bottom w:val="nil"/>
              <w:right w:val="single" w:sz="8" w:space="0" w:color="000000"/>
            </w:tcBorders>
            <w:vAlign w:val="center"/>
          </w:tcPr>
          <w:p w14:paraId="4F2F2CE1"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FF3B7C" w14:paraId="368EE3C6" w14:textId="77777777">
        <w:trPr>
          <w:trHeight w:val="278"/>
          <w:jc w:val="center"/>
        </w:trPr>
        <w:tc>
          <w:tcPr>
            <w:tcW w:w="851" w:type="dxa"/>
            <w:tcBorders>
              <w:left w:val="single" w:sz="8" w:space="0" w:color="000000"/>
              <w:bottom w:val="single" w:sz="8" w:space="0" w:color="000000"/>
              <w:right w:val="single" w:sz="8" w:space="0" w:color="000000"/>
            </w:tcBorders>
            <w:vAlign w:val="center"/>
          </w:tcPr>
          <w:p w14:paraId="38DCAFA5"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proofErr w:type="gramStart"/>
            <w:r>
              <w:rPr>
                <w:rFonts w:ascii="標楷體" w:eastAsia="標楷體" w:hAnsi="標楷體" w:cs="標楷體"/>
                <w:color w:val="FF0000"/>
                <w:sz w:val="24"/>
                <w:szCs w:val="24"/>
              </w:rPr>
              <w:t>週</w:t>
            </w:r>
            <w:proofErr w:type="gramEnd"/>
            <w:r>
              <w:rPr>
                <w:rFonts w:ascii="標楷體" w:eastAsia="標楷體" w:hAnsi="標楷體" w:cs="標楷體"/>
                <w:color w:val="FF0000"/>
                <w:sz w:val="24"/>
                <w:szCs w:val="24"/>
              </w:rPr>
              <w:t>、月或起訖時間均可</w:t>
            </w:r>
          </w:p>
        </w:tc>
        <w:tc>
          <w:tcPr>
            <w:tcW w:w="1559" w:type="dxa"/>
            <w:tcBorders>
              <w:top w:val="single" w:sz="8" w:space="0" w:color="000000"/>
              <w:left w:val="single" w:sz="8" w:space="0" w:color="000000"/>
              <w:bottom w:val="single" w:sz="8" w:space="0" w:color="000000"/>
              <w:right w:val="single" w:sz="8" w:space="0" w:color="000000"/>
            </w:tcBorders>
          </w:tcPr>
          <w:p w14:paraId="054B1AA5" w14:textId="77777777" w:rsidR="00FF3B7C" w:rsidRDefault="00C15BFD">
            <w:pPr>
              <w:rPr>
                <w:color w:val="FF0000"/>
              </w:rPr>
            </w:pPr>
            <w:sdt>
              <w:sdtPr>
                <w:tag w:val="goog_rdk_13"/>
                <w:id w:val="-1442441637"/>
              </w:sdtPr>
              <w:sdtEndPr/>
              <w:sdtContent>
                <w:r w:rsidR="00AC2A07">
                  <w:rPr>
                    <w:rFonts w:ascii="Gungsuh" w:eastAsia="Gungsuh" w:hAnsi="Gungsuh" w:cs="Gungsuh"/>
                    <w:color w:val="FF0000"/>
                  </w:rPr>
                  <w:t>合科的領域，如社會、自然、</w:t>
                </w:r>
                <w:proofErr w:type="gramStart"/>
                <w:r w:rsidR="00AC2A07">
                  <w:rPr>
                    <w:rFonts w:ascii="Gungsuh" w:eastAsia="Gungsuh" w:hAnsi="Gungsuh" w:cs="Gungsuh"/>
                    <w:color w:val="FF0000"/>
                  </w:rPr>
                  <w:t>健體</w:t>
                </w:r>
                <w:proofErr w:type="gramEnd"/>
                <w:r w:rsidR="00AC2A07">
                  <w:rPr>
                    <w:rFonts w:ascii="Gungsuh" w:eastAsia="Gungsuh" w:hAnsi="Gungsuh" w:cs="Gungsuh"/>
                    <w:color w:val="FF0000"/>
                  </w:rPr>
                  <w:t>、綜合、藝術領域，每週均撰寫於同一列中，請勿再分列。</w:t>
                </w:r>
              </w:sdtContent>
            </w:sdt>
          </w:p>
          <w:p w14:paraId="2D49ED48" w14:textId="77777777" w:rsidR="00FF3B7C" w:rsidRDefault="00FF3B7C">
            <w:pPr>
              <w:rPr>
                <w:color w:val="FF0000"/>
              </w:rPr>
            </w:pPr>
          </w:p>
          <w:p w14:paraId="0820A59F" w14:textId="77777777" w:rsidR="00FF3B7C" w:rsidRDefault="00C15BFD">
            <w:pPr>
              <w:rPr>
                <w:color w:val="FF0000"/>
              </w:rPr>
            </w:pPr>
            <w:sdt>
              <w:sdtPr>
                <w:tag w:val="goog_rdk_14"/>
                <w:id w:val="-452871395"/>
              </w:sdtPr>
              <w:sdtEndPr/>
              <w:sdtContent>
                <w:r w:rsidR="00AC2A07">
                  <w:rPr>
                    <w:rFonts w:ascii="Gungsuh" w:eastAsia="Gungsuh" w:hAnsi="Gungsuh" w:cs="Gungsuh"/>
                    <w:color w:val="FF0000"/>
                  </w:rPr>
                  <w:t>以藝術科第一</w:t>
                </w:r>
                <w:proofErr w:type="gramStart"/>
                <w:r w:rsidR="00AC2A07">
                  <w:rPr>
                    <w:rFonts w:ascii="Gungsuh" w:eastAsia="Gungsuh" w:hAnsi="Gungsuh" w:cs="Gungsuh"/>
                    <w:color w:val="FF0000"/>
                  </w:rPr>
                  <w:t>週</w:t>
                </w:r>
                <w:proofErr w:type="gramEnd"/>
                <w:r w:rsidR="00AC2A07">
                  <w:rPr>
                    <w:rFonts w:ascii="Gungsuh" w:eastAsia="Gungsuh" w:hAnsi="Gungsuh" w:cs="Gungsuh"/>
                    <w:color w:val="FF0000"/>
                  </w:rPr>
                  <w:t>為例，請依下列範例</w:t>
                </w:r>
                <w:proofErr w:type="gramStart"/>
                <w:r w:rsidR="00AC2A07">
                  <w:rPr>
                    <w:rFonts w:ascii="Gungsuh" w:eastAsia="Gungsuh" w:hAnsi="Gungsuh" w:cs="Gungsuh"/>
                    <w:color w:val="FF0000"/>
                  </w:rPr>
                  <w:t>繕</w:t>
                </w:r>
                <w:proofErr w:type="gramEnd"/>
                <w:r w:rsidR="00AC2A07">
                  <w:rPr>
                    <w:rFonts w:ascii="Gungsuh" w:eastAsia="Gungsuh" w:hAnsi="Gungsuh" w:cs="Gungsuh"/>
                    <w:color w:val="FF0000"/>
                  </w:rPr>
                  <w:t>打</w:t>
                </w:r>
              </w:sdtContent>
            </w:sdt>
            <w:r w:rsidR="00AC2A07">
              <w:rPr>
                <w:rFonts w:ascii="新細明體" w:eastAsia="新細明體" w:hAnsi="新細明體" w:cs="新細明體"/>
                <w:color w:val="FF0000"/>
              </w:rPr>
              <w:t>：</w:t>
            </w:r>
          </w:p>
          <w:p w14:paraId="677E7CA8" w14:textId="77777777" w:rsidR="00FF3B7C" w:rsidRDefault="00C15BFD">
            <w:pPr>
              <w:rPr>
                <w:color w:val="FF0000"/>
              </w:rPr>
            </w:pPr>
            <w:sdt>
              <w:sdtPr>
                <w:tag w:val="goog_rdk_15"/>
                <w:id w:val="-1707949701"/>
              </w:sdtPr>
              <w:sdtEndPr/>
              <w:sdtContent>
                <w:r w:rsidR="00AC2A07">
                  <w:rPr>
                    <w:rFonts w:ascii="Gungsuh" w:eastAsia="Gungsuh" w:hAnsi="Gungsuh" w:cs="Gungsuh"/>
                    <w:color w:val="FF0000"/>
                  </w:rPr>
                  <w:t>【音樂】</w:t>
                </w:r>
              </w:sdtContent>
            </w:sdt>
          </w:p>
          <w:p w14:paraId="7A812633" w14:textId="77777777" w:rsidR="00FF3B7C" w:rsidRDefault="00AC2A07">
            <w:pPr>
              <w:rPr>
                <w:color w:val="FF0000"/>
              </w:rPr>
            </w:pPr>
            <w:r>
              <w:rPr>
                <w:color w:val="FF0000"/>
              </w:rPr>
              <w:t>1………..</w:t>
            </w:r>
          </w:p>
          <w:p w14:paraId="47A36551" w14:textId="77777777" w:rsidR="00FF3B7C" w:rsidRDefault="00AC2A07">
            <w:pPr>
              <w:rPr>
                <w:color w:val="FF0000"/>
              </w:rPr>
            </w:pPr>
            <w:r>
              <w:rPr>
                <w:color w:val="FF0000"/>
              </w:rPr>
              <w:t>2……….</w:t>
            </w:r>
          </w:p>
          <w:p w14:paraId="6272B8C1" w14:textId="77777777" w:rsidR="00FF3B7C" w:rsidRDefault="00FF3B7C">
            <w:pPr>
              <w:rPr>
                <w:color w:val="FF0000"/>
              </w:rPr>
            </w:pPr>
          </w:p>
          <w:p w14:paraId="6626A644" w14:textId="77777777" w:rsidR="00FF3B7C" w:rsidRDefault="00C15BFD">
            <w:pPr>
              <w:rPr>
                <w:color w:val="FF0000"/>
              </w:rPr>
            </w:pPr>
            <w:sdt>
              <w:sdtPr>
                <w:tag w:val="goog_rdk_16"/>
                <w:id w:val="-239715464"/>
              </w:sdtPr>
              <w:sdtEndPr/>
              <w:sdtContent>
                <w:r w:rsidR="00AC2A07">
                  <w:rPr>
                    <w:rFonts w:ascii="Gungsuh" w:eastAsia="Gungsuh" w:hAnsi="Gungsuh" w:cs="Gungsuh"/>
                    <w:color w:val="FF0000"/>
                  </w:rPr>
                  <w:t>【視藝】</w:t>
                </w:r>
              </w:sdtContent>
            </w:sdt>
          </w:p>
          <w:p w14:paraId="73C57CF4" w14:textId="77777777" w:rsidR="00FF3B7C" w:rsidRDefault="00AC2A07">
            <w:pPr>
              <w:rPr>
                <w:color w:val="FF0000"/>
              </w:rPr>
            </w:pPr>
            <w:r>
              <w:rPr>
                <w:color w:val="FF0000"/>
              </w:rPr>
              <w:t>1………..</w:t>
            </w:r>
          </w:p>
          <w:p w14:paraId="7A579F50" w14:textId="77777777" w:rsidR="00FF3B7C" w:rsidRDefault="00AC2A07">
            <w:pPr>
              <w:rPr>
                <w:color w:val="FF0000"/>
              </w:rPr>
            </w:pPr>
            <w:r>
              <w:rPr>
                <w:color w:val="FF0000"/>
              </w:rPr>
              <w:t>2……….</w:t>
            </w:r>
          </w:p>
          <w:p w14:paraId="0E87B7E0" w14:textId="77777777" w:rsidR="00FF3B7C" w:rsidRDefault="00FF3B7C">
            <w:pPr>
              <w:rPr>
                <w:color w:val="FF0000"/>
              </w:rPr>
            </w:pPr>
          </w:p>
          <w:p w14:paraId="07A5D0F0" w14:textId="77777777" w:rsidR="00FF3B7C" w:rsidRDefault="00C15BFD">
            <w:pPr>
              <w:rPr>
                <w:color w:val="FF0000"/>
              </w:rPr>
            </w:pPr>
            <w:sdt>
              <w:sdtPr>
                <w:tag w:val="goog_rdk_17"/>
                <w:id w:val="-808473171"/>
              </w:sdtPr>
              <w:sdtEndPr/>
              <w:sdtContent>
                <w:r w:rsidR="00AC2A07">
                  <w:rPr>
                    <w:rFonts w:ascii="Gungsuh" w:eastAsia="Gungsuh" w:hAnsi="Gungsuh" w:cs="Gungsuh"/>
                    <w:color w:val="FF0000"/>
                  </w:rPr>
                  <w:t>【表演】</w:t>
                </w:r>
              </w:sdtContent>
            </w:sdt>
          </w:p>
          <w:p w14:paraId="7F4D4261" w14:textId="77777777" w:rsidR="00FF3B7C" w:rsidRDefault="00AC2A07">
            <w:pPr>
              <w:rPr>
                <w:color w:val="FF0000"/>
              </w:rPr>
            </w:pPr>
            <w:r>
              <w:rPr>
                <w:color w:val="FF0000"/>
              </w:rPr>
              <w:t>1………..</w:t>
            </w:r>
          </w:p>
          <w:p w14:paraId="51F8701C" w14:textId="77777777" w:rsidR="00FF3B7C" w:rsidRDefault="00AC2A07">
            <w:pPr>
              <w:jc w:val="center"/>
              <w:rPr>
                <w:rFonts w:ascii="標楷體" w:eastAsia="標楷體" w:hAnsi="標楷體" w:cs="標楷體"/>
                <w:color w:val="000000"/>
                <w:sz w:val="24"/>
                <w:szCs w:val="24"/>
              </w:rPr>
            </w:pPr>
            <w:r>
              <w:rPr>
                <w:color w:val="FF0000"/>
              </w:rPr>
              <w:t>2……….</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2F1B92A" w14:textId="77777777" w:rsidR="00FF3B7C" w:rsidRDefault="00C15BFD">
            <w:pPr>
              <w:rPr>
                <w:color w:val="FF0000"/>
              </w:rPr>
            </w:pPr>
            <w:sdt>
              <w:sdtPr>
                <w:tag w:val="goog_rdk_18"/>
                <w:id w:val="668836838"/>
              </w:sdtPr>
              <w:sdtEndPr/>
              <w:sdtContent>
                <w:r w:rsidR="00AC2A07">
                  <w:rPr>
                    <w:rFonts w:ascii="Gungsuh" w:eastAsia="Gungsuh" w:hAnsi="Gungsuh" w:cs="Gungsuh"/>
                    <w:color w:val="FF0000"/>
                  </w:rPr>
                  <w:t>合科的領域，如社會、自然科學、</w:t>
                </w:r>
                <w:proofErr w:type="gramStart"/>
                <w:r w:rsidR="00AC2A07">
                  <w:rPr>
                    <w:rFonts w:ascii="Gungsuh" w:eastAsia="Gungsuh" w:hAnsi="Gungsuh" w:cs="Gungsuh"/>
                    <w:color w:val="FF0000"/>
                  </w:rPr>
                  <w:t>健體</w:t>
                </w:r>
                <w:proofErr w:type="gramEnd"/>
                <w:r w:rsidR="00AC2A07">
                  <w:rPr>
                    <w:rFonts w:ascii="Gungsuh" w:eastAsia="Gungsuh" w:hAnsi="Gungsuh" w:cs="Gungsuh"/>
                    <w:color w:val="FF0000"/>
                  </w:rPr>
                  <w:t>、綜合、藝術領域，每週均撰寫於同一列中，請勿再分列。</w:t>
                </w:r>
              </w:sdtContent>
            </w:sdt>
          </w:p>
          <w:p w14:paraId="4E5955AD" w14:textId="77777777" w:rsidR="00FF3B7C" w:rsidRDefault="00FF3B7C">
            <w:pPr>
              <w:rPr>
                <w:color w:val="FF0000"/>
              </w:rPr>
            </w:pPr>
          </w:p>
          <w:p w14:paraId="5438AA62" w14:textId="77777777" w:rsidR="00FF3B7C" w:rsidRDefault="00C15BFD">
            <w:pPr>
              <w:rPr>
                <w:color w:val="FF0000"/>
              </w:rPr>
            </w:pPr>
            <w:sdt>
              <w:sdtPr>
                <w:tag w:val="goog_rdk_19"/>
                <w:id w:val="470330433"/>
              </w:sdtPr>
              <w:sdtEndPr/>
              <w:sdtContent>
                <w:r w:rsidR="00AC2A07">
                  <w:rPr>
                    <w:rFonts w:ascii="Gungsuh" w:eastAsia="Gungsuh" w:hAnsi="Gungsuh" w:cs="Gungsuh"/>
                    <w:color w:val="FF0000"/>
                  </w:rPr>
                  <w:t>以藝術科第一</w:t>
                </w:r>
                <w:proofErr w:type="gramStart"/>
                <w:r w:rsidR="00AC2A07">
                  <w:rPr>
                    <w:rFonts w:ascii="Gungsuh" w:eastAsia="Gungsuh" w:hAnsi="Gungsuh" w:cs="Gungsuh"/>
                    <w:color w:val="FF0000"/>
                  </w:rPr>
                  <w:t>週</w:t>
                </w:r>
                <w:proofErr w:type="gramEnd"/>
                <w:r w:rsidR="00AC2A07">
                  <w:rPr>
                    <w:rFonts w:ascii="Gungsuh" w:eastAsia="Gungsuh" w:hAnsi="Gungsuh" w:cs="Gungsuh"/>
                    <w:color w:val="FF0000"/>
                  </w:rPr>
                  <w:t>為例，請依下列範例</w:t>
                </w:r>
                <w:proofErr w:type="gramStart"/>
                <w:r w:rsidR="00AC2A07">
                  <w:rPr>
                    <w:rFonts w:ascii="Gungsuh" w:eastAsia="Gungsuh" w:hAnsi="Gungsuh" w:cs="Gungsuh"/>
                    <w:color w:val="FF0000"/>
                  </w:rPr>
                  <w:t>繕</w:t>
                </w:r>
                <w:proofErr w:type="gramEnd"/>
                <w:r w:rsidR="00AC2A07">
                  <w:rPr>
                    <w:rFonts w:ascii="Gungsuh" w:eastAsia="Gungsuh" w:hAnsi="Gungsuh" w:cs="Gungsuh"/>
                    <w:color w:val="FF0000"/>
                  </w:rPr>
                  <w:t>打</w:t>
                </w:r>
              </w:sdtContent>
            </w:sdt>
            <w:r w:rsidR="00AC2A07">
              <w:rPr>
                <w:rFonts w:ascii="新細明體" w:eastAsia="新細明體" w:hAnsi="新細明體" w:cs="新細明體"/>
                <w:color w:val="FF0000"/>
              </w:rPr>
              <w:t>：</w:t>
            </w:r>
          </w:p>
          <w:p w14:paraId="1CED57F5" w14:textId="77777777" w:rsidR="00FF3B7C" w:rsidRDefault="00C15BFD">
            <w:pPr>
              <w:rPr>
                <w:color w:val="FF0000"/>
              </w:rPr>
            </w:pPr>
            <w:sdt>
              <w:sdtPr>
                <w:tag w:val="goog_rdk_20"/>
                <w:id w:val="-1474591488"/>
              </w:sdtPr>
              <w:sdtEndPr/>
              <w:sdtContent>
                <w:r w:rsidR="00AC2A07">
                  <w:rPr>
                    <w:rFonts w:ascii="Gungsuh" w:eastAsia="Gungsuh" w:hAnsi="Gungsuh" w:cs="Gungsuh"/>
                    <w:color w:val="FF0000"/>
                  </w:rPr>
                  <w:t>【音樂】</w:t>
                </w:r>
              </w:sdtContent>
            </w:sdt>
          </w:p>
          <w:p w14:paraId="58540A20" w14:textId="77777777" w:rsidR="00FF3B7C" w:rsidRDefault="00AC2A07">
            <w:pPr>
              <w:rPr>
                <w:color w:val="FF0000"/>
              </w:rPr>
            </w:pPr>
            <w:r>
              <w:rPr>
                <w:color w:val="FF0000"/>
              </w:rPr>
              <w:t>1………..</w:t>
            </w:r>
          </w:p>
          <w:p w14:paraId="2B154957" w14:textId="77777777" w:rsidR="00FF3B7C" w:rsidRDefault="00AC2A07">
            <w:pPr>
              <w:rPr>
                <w:color w:val="FF0000"/>
              </w:rPr>
            </w:pPr>
            <w:r>
              <w:rPr>
                <w:color w:val="FF0000"/>
              </w:rPr>
              <w:t>2……….</w:t>
            </w:r>
          </w:p>
          <w:p w14:paraId="6AAB4EAB" w14:textId="77777777" w:rsidR="00FF3B7C" w:rsidRDefault="00FF3B7C">
            <w:pPr>
              <w:rPr>
                <w:color w:val="FF0000"/>
              </w:rPr>
            </w:pPr>
          </w:p>
          <w:p w14:paraId="48F5DB93" w14:textId="77777777" w:rsidR="00FF3B7C" w:rsidRDefault="00C15BFD">
            <w:pPr>
              <w:rPr>
                <w:color w:val="FF0000"/>
              </w:rPr>
            </w:pPr>
            <w:sdt>
              <w:sdtPr>
                <w:tag w:val="goog_rdk_21"/>
                <w:id w:val="-1642959423"/>
              </w:sdtPr>
              <w:sdtEndPr/>
              <w:sdtContent>
                <w:r w:rsidR="00AC2A07">
                  <w:rPr>
                    <w:rFonts w:ascii="Gungsuh" w:eastAsia="Gungsuh" w:hAnsi="Gungsuh" w:cs="Gungsuh"/>
                    <w:color w:val="FF0000"/>
                  </w:rPr>
                  <w:t>【視藝】</w:t>
                </w:r>
              </w:sdtContent>
            </w:sdt>
          </w:p>
          <w:p w14:paraId="1AF56DFF" w14:textId="77777777" w:rsidR="00FF3B7C" w:rsidRDefault="00AC2A07">
            <w:pPr>
              <w:rPr>
                <w:color w:val="FF0000"/>
              </w:rPr>
            </w:pPr>
            <w:r>
              <w:rPr>
                <w:color w:val="FF0000"/>
              </w:rPr>
              <w:t>1………..</w:t>
            </w:r>
          </w:p>
          <w:p w14:paraId="54899013" w14:textId="77777777" w:rsidR="00FF3B7C" w:rsidRDefault="00AC2A07">
            <w:pPr>
              <w:rPr>
                <w:color w:val="FF0000"/>
              </w:rPr>
            </w:pPr>
            <w:r>
              <w:rPr>
                <w:color w:val="FF0000"/>
              </w:rPr>
              <w:t>2……….</w:t>
            </w:r>
          </w:p>
          <w:p w14:paraId="3C690AD6" w14:textId="77777777" w:rsidR="00FF3B7C" w:rsidRDefault="00FF3B7C">
            <w:pPr>
              <w:rPr>
                <w:color w:val="FF0000"/>
              </w:rPr>
            </w:pPr>
          </w:p>
          <w:p w14:paraId="24D176BB" w14:textId="77777777" w:rsidR="00FF3B7C" w:rsidRDefault="00C15BFD">
            <w:pPr>
              <w:rPr>
                <w:color w:val="FF0000"/>
              </w:rPr>
            </w:pPr>
            <w:sdt>
              <w:sdtPr>
                <w:tag w:val="goog_rdk_22"/>
                <w:id w:val="-527571198"/>
              </w:sdtPr>
              <w:sdtEndPr/>
              <w:sdtContent>
                <w:r w:rsidR="00AC2A07">
                  <w:rPr>
                    <w:rFonts w:ascii="Gungsuh" w:eastAsia="Gungsuh" w:hAnsi="Gungsuh" w:cs="Gungsuh"/>
                    <w:color w:val="FF0000"/>
                  </w:rPr>
                  <w:t>【表演】</w:t>
                </w:r>
              </w:sdtContent>
            </w:sdt>
          </w:p>
          <w:p w14:paraId="12C4A640" w14:textId="77777777" w:rsidR="00FF3B7C" w:rsidRDefault="00FF3B7C">
            <w:pPr>
              <w:rPr>
                <w:color w:val="FF0000"/>
              </w:rPr>
            </w:pPr>
          </w:p>
          <w:p w14:paraId="1D2A8F36" w14:textId="77777777" w:rsidR="00FF3B7C" w:rsidRDefault="00AC2A07">
            <w:pPr>
              <w:rPr>
                <w:color w:val="FF0000"/>
              </w:rPr>
            </w:pPr>
            <w:r>
              <w:rPr>
                <w:color w:val="FF0000"/>
              </w:rPr>
              <w:t>1………..</w:t>
            </w:r>
          </w:p>
          <w:p w14:paraId="04C4D9AC" w14:textId="77777777" w:rsidR="00FF3B7C" w:rsidRDefault="00AC2A07">
            <w:pPr>
              <w:jc w:val="center"/>
              <w:rPr>
                <w:rFonts w:ascii="標楷體" w:eastAsia="標楷體" w:hAnsi="標楷體" w:cs="標楷體"/>
                <w:color w:val="000000"/>
                <w:sz w:val="24"/>
                <w:szCs w:val="24"/>
              </w:rPr>
            </w:pPr>
            <w:r>
              <w:rPr>
                <w:color w:val="FF0000"/>
              </w:rPr>
              <w:t>2……….</w:t>
            </w:r>
          </w:p>
        </w:tc>
        <w:tc>
          <w:tcPr>
            <w:tcW w:w="2977" w:type="dxa"/>
            <w:tcBorders>
              <w:bottom w:val="single" w:sz="8" w:space="0" w:color="000000"/>
              <w:right w:val="single" w:sz="8" w:space="0" w:color="000000"/>
            </w:tcBorders>
            <w:tcMar>
              <w:top w:w="100" w:type="dxa"/>
              <w:left w:w="20" w:type="dxa"/>
              <w:bottom w:w="100" w:type="dxa"/>
              <w:right w:w="20" w:type="dxa"/>
            </w:tcMar>
          </w:tcPr>
          <w:p w14:paraId="0EDF40CD"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例如：</w:t>
            </w:r>
          </w:p>
          <w:p w14:paraId="25C5BD7C"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單元</w:t>
            </w:r>
            <w:proofErr w:type="gramStart"/>
            <w:r>
              <w:rPr>
                <w:rFonts w:ascii="標楷體" w:eastAsia="標楷體" w:hAnsi="標楷體" w:cs="標楷體"/>
                <w:color w:val="FF0000"/>
                <w:sz w:val="24"/>
                <w:szCs w:val="24"/>
              </w:rPr>
              <w:t>一</w:t>
            </w:r>
            <w:proofErr w:type="gramEnd"/>
          </w:p>
          <w:p w14:paraId="2E02FCB0"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活動</w:t>
            </w:r>
            <w:proofErr w:type="gramStart"/>
            <w:r>
              <w:rPr>
                <w:rFonts w:ascii="標楷體" w:eastAsia="標楷體" w:hAnsi="標楷體" w:cs="標楷體"/>
                <w:color w:val="FF0000"/>
                <w:sz w:val="24"/>
                <w:szCs w:val="24"/>
              </w:rPr>
              <w:t>一</w:t>
            </w:r>
            <w:proofErr w:type="gramEnd"/>
            <w:r>
              <w:rPr>
                <w:rFonts w:ascii="標楷體" w:eastAsia="標楷體" w:hAnsi="標楷體" w:cs="標楷體"/>
                <w:color w:val="FF0000"/>
                <w:sz w:val="24"/>
                <w:szCs w:val="24"/>
              </w:rPr>
              <w:t>：</w:t>
            </w:r>
          </w:p>
          <w:p w14:paraId="43A4C015" w14:textId="77777777" w:rsidR="00FF3B7C" w:rsidRDefault="00AC2A07">
            <w:pPr>
              <w:jc w:val="center"/>
              <w:rPr>
                <w:rFonts w:ascii="標楷體" w:eastAsia="標楷體" w:hAnsi="標楷體" w:cs="標楷體"/>
                <w:color w:val="FF0000"/>
                <w:sz w:val="24"/>
                <w:szCs w:val="24"/>
              </w:rPr>
            </w:pPr>
            <w:proofErr w:type="gramStart"/>
            <w:r>
              <w:rPr>
                <w:rFonts w:ascii="標楷體" w:eastAsia="標楷體" w:hAnsi="標楷體" w:cs="標楷體"/>
                <w:color w:val="FF0000"/>
                <w:sz w:val="24"/>
                <w:szCs w:val="24"/>
              </w:rPr>
              <w:t>﹙</w:t>
            </w:r>
            <w:proofErr w:type="gramEnd"/>
            <w:r>
              <w:rPr>
                <w:rFonts w:ascii="標楷體" w:eastAsia="標楷體" w:hAnsi="標楷體" w:cs="標楷體"/>
                <w:color w:val="FF0000"/>
                <w:sz w:val="24"/>
                <w:szCs w:val="24"/>
              </w:rPr>
              <w:t>活動重點之</w:t>
            </w:r>
            <w:proofErr w:type="gramStart"/>
            <w:r>
              <w:rPr>
                <w:rFonts w:ascii="標楷體" w:eastAsia="標楷體" w:hAnsi="標楷體" w:cs="標楷體"/>
                <w:color w:val="FF0000"/>
                <w:sz w:val="24"/>
                <w:szCs w:val="24"/>
              </w:rPr>
              <w:t>詳略由</w:t>
            </w:r>
            <w:proofErr w:type="gramEnd"/>
            <w:r>
              <w:rPr>
                <w:rFonts w:ascii="標楷體" w:eastAsia="標楷體" w:hAnsi="標楷體" w:cs="標楷體"/>
                <w:color w:val="FF0000"/>
                <w:sz w:val="24"/>
                <w:szCs w:val="24"/>
              </w:rPr>
              <w:t>各校自行斟酌決定</w:t>
            </w:r>
            <w:proofErr w:type="gramStart"/>
            <w:r>
              <w:rPr>
                <w:rFonts w:ascii="標楷體" w:eastAsia="標楷體" w:hAnsi="標楷體" w:cs="標楷體"/>
                <w:color w:val="FF0000"/>
                <w:sz w:val="24"/>
                <w:szCs w:val="24"/>
              </w:rPr>
              <w:t>﹚</w:t>
            </w:r>
            <w:proofErr w:type="gramEnd"/>
          </w:p>
          <w:p w14:paraId="2269BECC" w14:textId="77777777" w:rsidR="00FF3B7C" w:rsidRDefault="00C15BFD">
            <w:pPr>
              <w:rPr>
                <w:color w:val="FF0000"/>
              </w:rPr>
            </w:pPr>
            <w:sdt>
              <w:sdtPr>
                <w:tag w:val="goog_rdk_23"/>
                <w:id w:val="-1476056738"/>
              </w:sdtPr>
              <w:sdtEndPr/>
              <w:sdtContent>
                <w:r w:rsidR="00AC2A07">
                  <w:rPr>
                    <w:rFonts w:ascii="Gungsuh" w:eastAsia="Gungsuh" w:hAnsi="Gungsuh" w:cs="Gungsuh"/>
                    <w:color w:val="FF0000"/>
                  </w:rPr>
                  <w:t>合科的領域，如社會、自然、</w:t>
                </w:r>
                <w:proofErr w:type="gramStart"/>
                <w:r w:rsidR="00AC2A07">
                  <w:rPr>
                    <w:rFonts w:ascii="Gungsuh" w:eastAsia="Gungsuh" w:hAnsi="Gungsuh" w:cs="Gungsuh"/>
                    <w:color w:val="FF0000"/>
                  </w:rPr>
                  <w:t>健體</w:t>
                </w:r>
                <w:proofErr w:type="gramEnd"/>
                <w:r w:rsidR="00AC2A07">
                  <w:rPr>
                    <w:rFonts w:ascii="Gungsuh" w:eastAsia="Gungsuh" w:hAnsi="Gungsuh" w:cs="Gungsuh"/>
                    <w:color w:val="FF0000"/>
                  </w:rPr>
                  <w:t>、綜合、藝文領域，每週均撰寫於同一列中，請勿再分列。</w:t>
                </w:r>
              </w:sdtContent>
            </w:sdt>
          </w:p>
          <w:p w14:paraId="4DC9516E" w14:textId="77777777" w:rsidR="00FF3B7C" w:rsidRDefault="00FF3B7C">
            <w:pPr>
              <w:rPr>
                <w:color w:val="FF0000"/>
              </w:rPr>
            </w:pPr>
          </w:p>
          <w:p w14:paraId="3F45C114" w14:textId="77777777" w:rsidR="00FF3B7C" w:rsidRDefault="00C15BFD">
            <w:pPr>
              <w:rPr>
                <w:color w:val="FF0000"/>
              </w:rPr>
            </w:pPr>
            <w:sdt>
              <w:sdtPr>
                <w:tag w:val="goog_rdk_24"/>
                <w:id w:val="1546563334"/>
              </w:sdtPr>
              <w:sdtEndPr/>
              <w:sdtContent>
                <w:r w:rsidR="00AC2A07">
                  <w:rPr>
                    <w:rFonts w:ascii="Gungsuh" w:eastAsia="Gungsuh" w:hAnsi="Gungsuh" w:cs="Gungsuh"/>
                    <w:color w:val="FF0000"/>
                  </w:rPr>
                  <w:t>以社會科第一</w:t>
                </w:r>
                <w:proofErr w:type="gramStart"/>
                <w:r w:rsidR="00AC2A07">
                  <w:rPr>
                    <w:rFonts w:ascii="Gungsuh" w:eastAsia="Gungsuh" w:hAnsi="Gungsuh" w:cs="Gungsuh"/>
                    <w:color w:val="FF0000"/>
                  </w:rPr>
                  <w:t>週</w:t>
                </w:r>
                <w:proofErr w:type="gramEnd"/>
                <w:r w:rsidR="00AC2A07">
                  <w:rPr>
                    <w:rFonts w:ascii="Gungsuh" w:eastAsia="Gungsuh" w:hAnsi="Gungsuh" w:cs="Gungsuh"/>
                    <w:color w:val="FF0000"/>
                  </w:rPr>
                  <w:t>為例，請依下列範例</w:t>
                </w:r>
                <w:proofErr w:type="gramStart"/>
                <w:r w:rsidR="00AC2A07">
                  <w:rPr>
                    <w:rFonts w:ascii="Gungsuh" w:eastAsia="Gungsuh" w:hAnsi="Gungsuh" w:cs="Gungsuh"/>
                    <w:color w:val="FF0000"/>
                  </w:rPr>
                  <w:t>繕</w:t>
                </w:r>
                <w:proofErr w:type="gramEnd"/>
                <w:r w:rsidR="00AC2A07">
                  <w:rPr>
                    <w:rFonts w:ascii="Gungsuh" w:eastAsia="Gungsuh" w:hAnsi="Gungsuh" w:cs="Gungsuh"/>
                    <w:color w:val="FF0000"/>
                  </w:rPr>
                  <w:t>打</w:t>
                </w:r>
              </w:sdtContent>
            </w:sdt>
            <w:r w:rsidR="00AC2A07">
              <w:rPr>
                <w:rFonts w:ascii="新細明體" w:eastAsia="新細明體" w:hAnsi="新細明體" w:cs="新細明體"/>
                <w:color w:val="FF0000"/>
              </w:rPr>
              <w:t>：</w:t>
            </w:r>
          </w:p>
          <w:p w14:paraId="720CE71E" w14:textId="77777777" w:rsidR="00FF3B7C" w:rsidRDefault="00C15BFD">
            <w:pPr>
              <w:rPr>
                <w:color w:val="FF0000"/>
              </w:rPr>
            </w:pPr>
            <w:sdt>
              <w:sdtPr>
                <w:tag w:val="goog_rdk_25"/>
                <w:id w:val="-724835114"/>
              </w:sdtPr>
              <w:sdtEndPr/>
              <w:sdtContent>
                <w:r w:rsidR="00AC2A07">
                  <w:rPr>
                    <w:rFonts w:ascii="Gungsuh" w:eastAsia="Gungsuh" w:hAnsi="Gungsuh" w:cs="Gungsuh"/>
                    <w:color w:val="FF0000"/>
                  </w:rPr>
                  <w:t>【音樂】</w:t>
                </w:r>
              </w:sdtContent>
            </w:sdt>
          </w:p>
          <w:p w14:paraId="740B5558" w14:textId="77777777" w:rsidR="00FF3B7C" w:rsidRDefault="00AC2A07">
            <w:pPr>
              <w:rPr>
                <w:color w:val="FF0000"/>
              </w:rPr>
            </w:pPr>
            <w:r>
              <w:rPr>
                <w:color w:val="FF0000"/>
              </w:rPr>
              <w:t>1………..</w:t>
            </w:r>
          </w:p>
          <w:p w14:paraId="71D5FD16" w14:textId="77777777" w:rsidR="00FF3B7C" w:rsidRDefault="00AC2A07">
            <w:pPr>
              <w:rPr>
                <w:color w:val="FF0000"/>
              </w:rPr>
            </w:pPr>
            <w:r>
              <w:rPr>
                <w:color w:val="FF0000"/>
              </w:rPr>
              <w:t>2……….</w:t>
            </w:r>
          </w:p>
          <w:p w14:paraId="395B3964" w14:textId="77777777" w:rsidR="00FF3B7C" w:rsidRDefault="00FF3B7C">
            <w:pPr>
              <w:rPr>
                <w:color w:val="FF0000"/>
              </w:rPr>
            </w:pPr>
          </w:p>
          <w:p w14:paraId="7BB589AA" w14:textId="77777777" w:rsidR="00FF3B7C" w:rsidRDefault="00C15BFD">
            <w:pPr>
              <w:rPr>
                <w:color w:val="FF0000"/>
              </w:rPr>
            </w:pPr>
            <w:sdt>
              <w:sdtPr>
                <w:tag w:val="goog_rdk_26"/>
                <w:id w:val="1373734350"/>
              </w:sdtPr>
              <w:sdtEndPr/>
              <w:sdtContent>
                <w:r w:rsidR="00AC2A07">
                  <w:rPr>
                    <w:rFonts w:ascii="Gungsuh" w:eastAsia="Gungsuh" w:hAnsi="Gungsuh" w:cs="Gungsuh"/>
                    <w:color w:val="FF0000"/>
                  </w:rPr>
                  <w:t>【視藝】</w:t>
                </w:r>
              </w:sdtContent>
            </w:sdt>
          </w:p>
          <w:p w14:paraId="7E6F44E0" w14:textId="77777777" w:rsidR="00FF3B7C" w:rsidRDefault="00AC2A07">
            <w:pPr>
              <w:rPr>
                <w:color w:val="FF0000"/>
              </w:rPr>
            </w:pPr>
            <w:r>
              <w:rPr>
                <w:color w:val="FF0000"/>
              </w:rPr>
              <w:t>1………..</w:t>
            </w:r>
          </w:p>
          <w:p w14:paraId="0DB24AFA" w14:textId="77777777" w:rsidR="00FF3B7C" w:rsidRDefault="00AC2A07">
            <w:pPr>
              <w:rPr>
                <w:color w:val="FF0000"/>
              </w:rPr>
            </w:pPr>
            <w:r>
              <w:rPr>
                <w:color w:val="FF0000"/>
              </w:rPr>
              <w:t>2……….</w:t>
            </w:r>
          </w:p>
          <w:p w14:paraId="0BF30734" w14:textId="77777777" w:rsidR="00FF3B7C" w:rsidRDefault="00FF3B7C">
            <w:pPr>
              <w:rPr>
                <w:color w:val="FF0000"/>
              </w:rPr>
            </w:pPr>
          </w:p>
          <w:p w14:paraId="05681A14" w14:textId="77777777" w:rsidR="00FF3B7C" w:rsidRDefault="00C15BFD">
            <w:pPr>
              <w:rPr>
                <w:color w:val="FF0000"/>
              </w:rPr>
            </w:pPr>
            <w:sdt>
              <w:sdtPr>
                <w:tag w:val="goog_rdk_27"/>
                <w:id w:val="-2037271730"/>
              </w:sdtPr>
              <w:sdtEndPr/>
              <w:sdtContent>
                <w:r w:rsidR="00AC2A07">
                  <w:rPr>
                    <w:rFonts w:ascii="Gungsuh" w:eastAsia="Gungsuh" w:hAnsi="Gungsuh" w:cs="Gungsuh"/>
                    <w:color w:val="FF0000"/>
                  </w:rPr>
                  <w:t>【表演】</w:t>
                </w:r>
              </w:sdtContent>
            </w:sdt>
          </w:p>
          <w:p w14:paraId="05BD2FFC" w14:textId="77777777" w:rsidR="00FF3B7C" w:rsidRDefault="00FF3B7C">
            <w:pPr>
              <w:rPr>
                <w:color w:val="FF0000"/>
              </w:rPr>
            </w:pPr>
          </w:p>
          <w:p w14:paraId="45E68B4C" w14:textId="77777777" w:rsidR="00FF3B7C" w:rsidRDefault="00AC2A07">
            <w:pPr>
              <w:rPr>
                <w:color w:val="FF0000"/>
              </w:rPr>
            </w:pPr>
            <w:r>
              <w:rPr>
                <w:color w:val="FF0000"/>
              </w:rPr>
              <w:t>1………..</w:t>
            </w:r>
          </w:p>
          <w:p w14:paraId="387AB7A7"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color w:val="FF0000"/>
              </w:rPr>
              <w:t>2……….</w:t>
            </w:r>
          </w:p>
        </w:tc>
        <w:tc>
          <w:tcPr>
            <w:tcW w:w="709" w:type="dxa"/>
            <w:tcBorders>
              <w:bottom w:val="single" w:sz="8" w:space="0" w:color="000000"/>
              <w:right w:val="single" w:sz="8" w:space="0" w:color="000000"/>
            </w:tcBorders>
            <w:tcMar>
              <w:top w:w="100" w:type="dxa"/>
              <w:left w:w="20" w:type="dxa"/>
              <w:bottom w:w="100" w:type="dxa"/>
              <w:right w:w="20" w:type="dxa"/>
            </w:tcMar>
          </w:tcPr>
          <w:p w14:paraId="56E461BA" w14:textId="77777777" w:rsidR="00FF3B7C" w:rsidRDefault="00FF3B7C">
            <w:pPr>
              <w:pBdr>
                <w:top w:val="nil"/>
                <w:left w:val="nil"/>
                <w:bottom w:val="nil"/>
                <w:right w:val="nil"/>
                <w:between w:val="nil"/>
              </w:pBdr>
              <w:jc w:val="center"/>
              <w:rPr>
                <w:rFonts w:ascii="標楷體" w:eastAsia="標楷體" w:hAnsi="標楷體" w:cs="標楷體"/>
                <w:color w:val="000000"/>
                <w:sz w:val="24"/>
                <w:szCs w:val="24"/>
              </w:rPr>
            </w:pPr>
          </w:p>
        </w:tc>
        <w:tc>
          <w:tcPr>
            <w:tcW w:w="2268" w:type="dxa"/>
            <w:tcBorders>
              <w:bottom w:val="single" w:sz="8" w:space="0" w:color="000000"/>
              <w:right w:val="single" w:sz="8" w:space="0" w:color="000000"/>
            </w:tcBorders>
            <w:tcMar>
              <w:top w:w="100" w:type="dxa"/>
              <w:left w:w="20" w:type="dxa"/>
              <w:bottom w:w="100" w:type="dxa"/>
              <w:right w:w="20" w:type="dxa"/>
            </w:tcMar>
          </w:tcPr>
          <w:p w14:paraId="1285F12B" w14:textId="77777777" w:rsidR="00FF3B7C" w:rsidRDefault="00C15BFD">
            <w:pPr>
              <w:ind w:left="264" w:hanging="264"/>
              <w:rPr>
                <w:color w:val="FF0000"/>
              </w:rPr>
            </w:pPr>
            <w:sdt>
              <w:sdtPr>
                <w:tag w:val="goog_rdk_28"/>
                <w:id w:val="533770813"/>
              </w:sdtPr>
              <w:sdtEndPr/>
              <w:sdtContent>
                <w:r w:rsidR="00AC2A07">
                  <w:rPr>
                    <w:rFonts w:ascii="Gungsuh" w:eastAsia="Gungsuh" w:hAnsi="Gungsuh" w:cs="Gungsuh"/>
                    <w:color w:val="FF0000"/>
                  </w:rPr>
                  <w:t>例如：○○版教科書第一單元「○○○○」</w:t>
                </w:r>
              </w:sdtContent>
            </w:sdt>
          </w:p>
          <w:p w14:paraId="3781B4DF" w14:textId="77777777" w:rsidR="00FF3B7C" w:rsidRDefault="00C15BFD">
            <w:pPr>
              <w:ind w:left="264" w:hanging="264"/>
              <w:rPr>
                <w:color w:val="FF0000"/>
              </w:rPr>
            </w:pPr>
            <w:sdt>
              <w:sdtPr>
                <w:tag w:val="goog_rdk_29"/>
                <w:id w:val="669608442"/>
              </w:sdtPr>
              <w:sdtEndPr/>
              <w:sdtContent>
                <w:proofErr w:type="gramStart"/>
                <w:r w:rsidR="00AC2A07">
                  <w:rPr>
                    <w:rFonts w:ascii="Gungsuh" w:eastAsia="Gungsuh" w:hAnsi="Gungsuh" w:cs="Gungsuh"/>
                    <w:color w:val="FF0000"/>
                  </w:rPr>
                  <w:t>或</w:t>
                </w:r>
                <w:proofErr w:type="gramEnd"/>
                <w:r w:rsidR="00AC2A07">
                  <w:rPr>
                    <w:rFonts w:ascii="Gungsuh" w:eastAsia="Gungsuh" w:hAnsi="Gungsuh" w:cs="Gungsuh"/>
                    <w:color w:val="FF0000"/>
                  </w:rPr>
                  <w:t>：改編○○版教科書第一單元「○○○○」</w:t>
                </w:r>
              </w:sdtContent>
            </w:sdt>
          </w:p>
          <w:p w14:paraId="060495F9" w14:textId="77777777" w:rsidR="00FF3B7C" w:rsidRDefault="00C15BFD">
            <w:pPr>
              <w:ind w:left="264" w:hanging="264"/>
              <w:rPr>
                <w:color w:val="FF0000"/>
              </w:rPr>
            </w:pPr>
            <w:sdt>
              <w:sdtPr>
                <w:tag w:val="goog_rdk_30"/>
                <w:id w:val="-333925407"/>
              </w:sdtPr>
              <w:sdtEndPr/>
              <w:sdtContent>
                <w:proofErr w:type="gramStart"/>
                <w:r w:rsidR="00AC2A07">
                  <w:rPr>
                    <w:rFonts w:ascii="Gungsuh" w:eastAsia="Gungsuh" w:hAnsi="Gungsuh" w:cs="Gungsuh"/>
                    <w:color w:val="FF0000"/>
                  </w:rPr>
                  <w:t>或</w:t>
                </w:r>
                <w:proofErr w:type="gramEnd"/>
                <w:r w:rsidR="00AC2A07">
                  <w:rPr>
                    <w:rFonts w:ascii="Gungsuh" w:eastAsia="Gungsuh" w:hAnsi="Gungsuh" w:cs="Gungsuh"/>
                    <w:color w:val="FF0000"/>
                  </w:rPr>
                  <w:t>：自編教材</w:t>
                </w:r>
              </w:sdtContent>
            </w:sdt>
          </w:p>
          <w:p w14:paraId="78FA2574" w14:textId="77777777" w:rsidR="00FF3B7C" w:rsidRDefault="00C15BFD">
            <w:pPr>
              <w:ind w:left="264" w:hanging="264"/>
              <w:rPr>
                <w:color w:val="FF0000"/>
              </w:rPr>
            </w:pPr>
            <w:sdt>
              <w:sdtPr>
                <w:tag w:val="goog_rdk_31"/>
                <w:id w:val="430477419"/>
              </w:sdtPr>
              <w:sdtEndPr/>
              <w:sdtContent>
                <w:r w:rsidR="00AC2A07">
                  <w:rPr>
                    <w:rFonts w:ascii="Gungsuh" w:eastAsia="Gungsuh" w:hAnsi="Gungsuh" w:cs="Gungsuh"/>
                    <w:color w:val="FF0000"/>
                  </w:rPr>
                  <w:t xml:space="preserve">        學習單</w:t>
                </w:r>
              </w:sdtContent>
            </w:sdt>
          </w:p>
          <w:p w14:paraId="2F7BD598" w14:textId="77777777" w:rsidR="00FF3B7C" w:rsidRDefault="00C15BFD">
            <w:pPr>
              <w:pBdr>
                <w:top w:val="nil"/>
                <w:left w:val="nil"/>
                <w:bottom w:val="nil"/>
                <w:right w:val="nil"/>
                <w:between w:val="nil"/>
              </w:pBdr>
              <w:jc w:val="center"/>
              <w:rPr>
                <w:color w:val="FF0000"/>
                <w:u w:val="single"/>
              </w:rPr>
            </w:pPr>
            <w:sdt>
              <w:sdtPr>
                <w:tag w:val="goog_rdk_32"/>
                <w:id w:val="-1492634169"/>
              </w:sdtPr>
              <w:sdtEndPr/>
              <w:sdtContent>
                <w:proofErr w:type="gramStart"/>
                <w:r w:rsidR="00AC2A07">
                  <w:rPr>
                    <w:rFonts w:ascii="Gungsuh" w:eastAsia="Gungsuh" w:hAnsi="Gungsuh" w:cs="Gungsuh"/>
                    <w:color w:val="FF0000"/>
                  </w:rPr>
                  <w:t>或</w:t>
                </w:r>
                <w:proofErr w:type="gramEnd"/>
                <w:r w:rsidR="00AC2A07">
                  <w:rPr>
                    <w:rFonts w:ascii="Gungsuh" w:eastAsia="Gungsuh" w:hAnsi="Gungsuh" w:cs="Gungsuh"/>
                    <w:color w:val="FF0000"/>
                  </w:rPr>
                  <w:t>：選自新聞、雜誌</w:t>
                </w:r>
              </w:sdtContent>
            </w:sdt>
            <w:r w:rsidR="00AC2A07">
              <w:rPr>
                <w:color w:val="FF0000"/>
                <w:u w:val="single"/>
              </w:rPr>
              <w:t xml:space="preserve">  </w:t>
            </w:r>
          </w:p>
          <w:p w14:paraId="3CBDE4D6" w14:textId="1064C442" w:rsidR="00FF3B7C" w:rsidRDefault="00E62854">
            <w:pPr>
              <w:pBdr>
                <w:top w:val="nil"/>
                <w:left w:val="nil"/>
                <w:bottom w:val="nil"/>
                <w:right w:val="nil"/>
                <w:between w:val="nil"/>
              </w:pBdr>
              <w:jc w:val="center"/>
              <w:rPr>
                <w:rFonts w:ascii="標楷體" w:eastAsia="標楷體" w:hAnsi="標楷體" w:cs="標楷體"/>
                <w:color w:val="000000"/>
                <w:sz w:val="24"/>
                <w:szCs w:val="24"/>
              </w:rPr>
            </w:pPr>
            <w:r>
              <w:rPr>
                <w:noProof/>
              </w:rPr>
              <mc:AlternateContent>
                <mc:Choice Requires="wps">
                  <w:drawing>
                    <wp:anchor distT="0" distB="0" distL="114300" distR="114300" simplePos="0" relativeHeight="251658240" behindDoc="0" locked="0" layoutInCell="1" hidden="0" allowOverlap="1" wp14:anchorId="1BCF2F3E" wp14:editId="77B4F11E">
                      <wp:simplePos x="0" y="0"/>
                      <wp:positionH relativeFrom="column">
                        <wp:posOffset>-503</wp:posOffset>
                      </wp:positionH>
                      <wp:positionV relativeFrom="paragraph">
                        <wp:posOffset>944501</wp:posOffset>
                      </wp:positionV>
                      <wp:extent cx="4239491" cy="1650670"/>
                      <wp:effectExtent l="0" t="666750" r="199390" b="26035"/>
                      <wp:wrapNone/>
                      <wp:docPr id="1309858954" name="圓角矩形圖說文字 1309858954"/>
                      <wp:cNvGraphicFramePr/>
                      <a:graphic xmlns:a="http://schemas.openxmlformats.org/drawingml/2006/main">
                        <a:graphicData uri="http://schemas.microsoft.com/office/word/2010/wordprocessingShape">
                          <wps:wsp>
                            <wps:cNvSpPr/>
                            <wps:spPr>
                              <a:xfrm>
                                <a:off x="0" y="0"/>
                                <a:ext cx="4239491" cy="1650670"/>
                              </a:xfrm>
                              <a:prstGeom prst="wedgeRoundRectCallout">
                                <a:avLst>
                                  <a:gd name="adj1" fmla="val 52777"/>
                                  <a:gd name="adj2" fmla="val -88385"/>
                                  <a:gd name="adj3" fmla="val 16667"/>
                                </a:avLst>
                              </a:prstGeom>
                              <a:solidFill>
                                <a:srgbClr val="5B9BD5"/>
                              </a:solidFill>
                              <a:ln w="12700" cap="flat" cmpd="sng">
                                <a:solidFill>
                                  <a:srgbClr val="42719B"/>
                                </a:solidFill>
                                <a:prstDash val="solid"/>
                                <a:miter lim="800000"/>
                                <a:headEnd type="none" w="sm" len="sm"/>
                                <a:tailEnd type="none" w="sm" len="sm"/>
                              </a:ln>
                            </wps:spPr>
                            <wps:txbx>
                              <w:txbxContent>
                                <w:p w14:paraId="5AB29F54" w14:textId="77777777" w:rsidR="0088228A" w:rsidRDefault="0088228A">
                                  <w:pPr>
                                    <w:ind w:firstLine="22"/>
                                    <w:textDirection w:val="btLr"/>
                                  </w:pPr>
                                  <w:r>
                                    <w:rPr>
                                      <w:rFonts w:ascii="標楷體" w:eastAsia="標楷體" w:hAnsi="標楷體" w:cs="標楷體"/>
                                      <w:b/>
                                      <w:color w:val="000000"/>
                                      <w:sz w:val="28"/>
                                    </w:rPr>
                                    <w:t>若有融入議題，一定要摘錄實質內涵，實質內涵放置於學習重點或融入議題欄位均可，但務必於「單元/主題名稱與活動內容」欄位需呈現相關議題之教學設計，否則至少會被列入「修正後通過」。</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BCF2F3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圓角矩形圖說文字 1309858954" o:spid="_x0000_s1026" type="#_x0000_t62" style="position:absolute;left:0;text-align:left;margin-left:-.05pt;margin-top:74.35pt;width:333.8pt;height:12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" adj="22200,-8291" fillcolor="#5b9bd5" strokecolor="#42719b" strokeweight="1pt">
                      <v:stroke startarrowwidth="narrow" startarrowlength="short" endarrowwidth="narrow" endarrowlength="short"/>
                      <v:textbox inset="2.53958mm,1.2694mm,2.53958mm,1.2694mm">
                        <w:txbxContent>
                          <w:p w14:paraId="5AB29F54" w14:textId="77777777" w:rsidR="0088228A" w:rsidRDefault="0088228A">
                            <w:pPr>
                              <w:ind w:firstLine="22"/>
                              <w:textDirection w:val="btLr"/>
                            </w:pPr>
                            <w:r>
                              <w:rPr>
                                <w:rFonts w:ascii="標楷體" w:eastAsia="標楷體" w:hAnsi="標楷體" w:cs="標楷體"/>
                                <w:b/>
                                <w:color w:val="000000"/>
                                <w:sz w:val="28"/>
                              </w:rPr>
                              <w:t>若有融入議題，一定要摘錄實質內涵，實質內涵放置於學習重點或融入議題欄位均可，但務必於「單元/主題名稱與活動內容」欄位需呈現相關議題之教學設計，否則至少會被列入「修正後通過」。</w:t>
                            </w:r>
                          </w:p>
                        </w:txbxContent>
                      </v:textbox>
                    </v:shape>
                  </w:pict>
                </mc:Fallback>
              </mc:AlternateContent>
            </w:r>
            <w:r w:rsidR="00AC2A07">
              <w:rPr>
                <w:color w:val="FF0000"/>
                <w:u w:val="single"/>
              </w:rPr>
              <w:t xml:space="preserve">   </w:t>
            </w:r>
          </w:p>
        </w:tc>
        <w:tc>
          <w:tcPr>
            <w:tcW w:w="1417" w:type="dxa"/>
            <w:tcBorders>
              <w:bottom w:val="single" w:sz="8" w:space="0" w:color="000000"/>
              <w:right w:val="single" w:sz="8" w:space="0" w:color="000000"/>
            </w:tcBorders>
            <w:tcMar>
              <w:top w:w="100" w:type="dxa"/>
              <w:left w:w="20" w:type="dxa"/>
              <w:bottom w:w="100" w:type="dxa"/>
              <w:right w:w="20" w:type="dxa"/>
            </w:tcMar>
          </w:tcPr>
          <w:p w14:paraId="5C00BD8F" w14:textId="77777777" w:rsidR="00FF3B7C" w:rsidRDefault="00AC2A07">
            <w:pPr>
              <w:ind w:left="-22" w:hanging="7"/>
              <w:jc w:val="left"/>
              <w:rPr>
                <w:rFonts w:ascii="標楷體" w:eastAsia="標楷體" w:hAnsi="標楷體" w:cs="標楷體"/>
                <w:color w:val="FF0000"/>
                <w:sz w:val="24"/>
                <w:szCs w:val="24"/>
              </w:rPr>
            </w:pPr>
            <w:r>
              <w:rPr>
                <w:rFonts w:ascii="標楷體" w:eastAsia="標楷體" w:hAnsi="標楷體" w:cs="標楷體"/>
                <w:color w:val="FF0000"/>
                <w:sz w:val="24"/>
                <w:szCs w:val="24"/>
              </w:rPr>
              <w:t>例如：</w:t>
            </w:r>
          </w:p>
          <w:p w14:paraId="2374EC4B" w14:textId="77777777" w:rsidR="00FF3B7C" w:rsidRDefault="00AC2A07">
            <w:pPr>
              <w:ind w:left="311" w:hanging="219"/>
              <w:jc w:val="left"/>
              <w:rPr>
                <w:rFonts w:ascii="標楷體" w:eastAsia="標楷體" w:hAnsi="標楷體" w:cs="標楷體"/>
                <w:color w:val="FF0000"/>
                <w:sz w:val="24"/>
                <w:szCs w:val="24"/>
              </w:rPr>
            </w:pPr>
            <w:r>
              <w:rPr>
                <w:rFonts w:ascii="標楷體" w:eastAsia="標楷體" w:hAnsi="標楷體" w:cs="標楷體"/>
                <w:color w:val="FF0000"/>
                <w:sz w:val="24"/>
                <w:szCs w:val="24"/>
              </w:rPr>
              <w:t>1.觀察記錄</w:t>
            </w:r>
          </w:p>
          <w:p w14:paraId="5799CED0" w14:textId="77777777" w:rsidR="00FF3B7C" w:rsidRDefault="00AC2A07">
            <w:pPr>
              <w:ind w:left="311" w:hanging="219"/>
              <w:jc w:val="left"/>
              <w:rPr>
                <w:rFonts w:ascii="標楷體" w:eastAsia="標楷體" w:hAnsi="標楷體" w:cs="標楷體"/>
                <w:color w:val="FF0000"/>
                <w:sz w:val="24"/>
                <w:szCs w:val="24"/>
              </w:rPr>
            </w:pPr>
            <w:r>
              <w:rPr>
                <w:rFonts w:ascii="標楷體" w:eastAsia="標楷體" w:hAnsi="標楷體" w:cs="標楷體"/>
                <w:color w:val="FF0000"/>
                <w:sz w:val="24"/>
                <w:szCs w:val="24"/>
              </w:rPr>
              <w:t>2.學習單</w:t>
            </w:r>
          </w:p>
          <w:p w14:paraId="429FEC09" w14:textId="77777777" w:rsidR="00FF3B7C" w:rsidRDefault="00AC2A07">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3.參與態度</w:t>
            </w:r>
          </w:p>
          <w:p w14:paraId="0C2EF362"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FF0000"/>
                <w:sz w:val="24"/>
                <w:szCs w:val="24"/>
              </w:rPr>
              <w:t>4.合作能力</w:t>
            </w:r>
          </w:p>
        </w:tc>
        <w:tc>
          <w:tcPr>
            <w:tcW w:w="1559" w:type="dxa"/>
            <w:tcBorders>
              <w:bottom w:val="single" w:sz="8" w:space="0" w:color="000000"/>
              <w:right w:val="single" w:sz="8" w:space="0" w:color="000000"/>
            </w:tcBorders>
            <w:tcMar>
              <w:top w:w="100" w:type="dxa"/>
              <w:left w:w="20" w:type="dxa"/>
              <w:bottom w:w="100" w:type="dxa"/>
              <w:right w:w="20" w:type="dxa"/>
            </w:tcMar>
          </w:tcPr>
          <w:p w14:paraId="003BAF7A"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例如：</w:t>
            </w:r>
          </w:p>
          <w:p w14:paraId="0CC789A1"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性別平等、</w:t>
            </w:r>
          </w:p>
          <w:p w14:paraId="5DF7A2B4"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人權、環境</w:t>
            </w:r>
          </w:p>
          <w:p w14:paraId="0029CAF9"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海洋、品德</w:t>
            </w:r>
          </w:p>
          <w:p w14:paraId="5E5C52C0"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生命、法治</w:t>
            </w:r>
          </w:p>
          <w:p w14:paraId="16DF749C"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科技、資訊</w:t>
            </w:r>
          </w:p>
          <w:p w14:paraId="158932E8"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能源、安全</w:t>
            </w:r>
          </w:p>
          <w:p w14:paraId="4B72A487"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防災、</w:t>
            </w:r>
          </w:p>
          <w:p w14:paraId="081EBC5E"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~家庭教育、</w:t>
            </w:r>
          </w:p>
          <w:p w14:paraId="1E2D1627"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生涯規劃、</w:t>
            </w:r>
          </w:p>
          <w:p w14:paraId="42B78BE4"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多元文化、</w:t>
            </w:r>
          </w:p>
          <w:p w14:paraId="167E8CBD"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閱讀素養、</w:t>
            </w:r>
          </w:p>
          <w:p w14:paraId="0FE9D926"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戶外教育、</w:t>
            </w:r>
          </w:p>
          <w:p w14:paraId="193C39E9" w14:textId="77777777" w:rsidR="00FF3B7C" w:rsidRDefault="00AC2A07">
            <w:pPr>
              <w:jc w:val="left"/>
              <w:rPr>
                <w:rFonts w:ascii="標楷體" w:eastAsia="標楷體" w:hAnsi="標楷體" w:cs="標楷體"/>
                <w:color w:val="FF0000"/>
                <w:sz w:val="24"/>
                <w:szCs w:val="24"/>
              </w:rPr>
            </w:pPr>
            <w:r>
              <w:rPr>
                <w:rFonts w:ascii="標楷體" w:eastAsia="標楷體" w:hAnsi="標楷體" w:cs="標楷體"/>
                <w:color w:val="FF0000"/>
                <w:sz w:val="24"/>
                <w:szCs w:val="24"/>
              </w:rPr>
              <w:t>國際教育、</w:t>
            </w:r>
          </w:p>
          <w:p w14:paraId="36864E7A"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r>
              <w:rPr>
                <w:rFonts w:ascii="標楷體" w:eastAsia="標楷體" w:hAnsi="標楷體" w:cs="標楷體"/>
                <w:color w:val="FF0000"/>
                <w:sz w:val="24"/>
                <w:szCs w:val="24"/>
              </w:rPr>
              <w:t>原住民族教育</w:t>
            </w:r>
          </w:p>
        </w:tc>
        <w:tc>
          <w:tcPr>
            <w:tcW w:w="1784" w:type="dxa"/>
            <w:tcBorders>
              <w:bottom w:val="single" w:sz="8" w:space="0" w:color="000000"/>
              <w:right w:val="single" w:sz="8" w:space="0" w:color="000000"/>
            </w:tcBorders>
          </w:tcPr>
          <w:p w14:paraId="597D65F3" w14:textId="77777777" w:rsidR="00FF3B7C" w:rsidRDefault="00AC2A07">
            <w:pPr>
              <w:ind w:hanging="7"/>
              <w:jc w:val="left"/>
              <w:rPr>
                <w:rFonts w:ascii="標楷體" w:eastAsia="標楷體" w:hAnsi="標楷體" w:cs="標楷體"/>
                <w:color w:val="000000"/>
                <w:sz w:val="24"/>
                <w:szCs w:val="24"/>
              </w:rPr>
            </w:pPr>
            <w:r>
              <w:rPr>
                <w:rFonts w:ascii="標楷體" w:eastAsia="標楷體" w:hAnsi="標楷體" w:cs="標楷體"/>
                <w:sz w:val="24"/>
                <w:szCs w:val="24"/>
              </w:rPr>
              <w:t>□實施跨領域或</w:t>
            </w:r>
            <w:r>
              <w:rPr>
                <w:rFonts w:ascii="標楷體" w:eastAsia="標楷體" w:hAnsi="標楷體" w:cs="標楷體"/>
                <w:color w:val="000000"/>
                <w:sz w:val="24"/>
                <w:szCs w:val="24"/>
              </w:rPr>
              <w:t>跨科目協同教學(需另申請授課鐘點費者)</w:t>
            </w:r>
          </w:p>
          <w:p w14:paraId="3ABD0DFE" w14:textId="77777777" w:rsidR="00FF3B7C" w:rsidRDefault="00AC2A0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01CEA6A3" w14:textId="77777777" w:rsidR="00FF3B7C" w:rsidRDefault="00AC2A0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6FDB7B20" w14:textId="77777777" w:rsidR="00FF3B7C" w:rsidRDefault="00AC2A0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20F7882" w14:textId="77777777" w:rsidR="00FF3B7C" w:rsidRDefault="00AC2A07">
            <w:pPr>
              <w:pBdr>
                <w:top w:val="nil"/>
                <w:left w:val="nil"/>
                <w:bottom w:val="nil"/>
                <w:right w:val="nil"/>
                <w:between w:val="nil"/>
              </w:pBdr>
              <w:jc w:val="center"/>
              <w:rPr>
                <w:rFonts w:ascii="標楷體" w:eastAsia="標楷體" w:hAnsi="標楷體" w:cs="標楷體"/>
                <w:color w:val="000000"/>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FF3B7C" w14:paraId="5F5425DF"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vAlign w:val="center"/>
          </w:tcPr>
          <w:p w14:paraId="22C506E3" w14:textId="77777777" w:rsidR="00FF3B7C" w:rsidRDefault="00AC2A07">
            <w:pPr>
              <w:jc w:val="left"/>
              <w:rPr>
                <w:rFonts w:ascii="標楷體" w:eastAsia="標楷體" w:hAnsi="標楷體" w:cs="標楷體"/>
                <w:color w:val="000000"/>
                <w:sz w:val="24"/>
                <w:szCs w:val="24"/>
              </w:rPr>
            </w:pPr>
            <w:r>
              <w:rPr>
                <w:rFonts w:ascii="標楷體" w:eastAsia="標楷體" w:hAnsi="標楷體" w:cs="標楷體"/>
                <w:color w:val="000000"/>
                <w:sz w:val="24"/>
                <w:szCs w:val="24"/>
              </w:rPr>
              <w:t>第一</w:t>
            </w:r>
            <w:proofErr w:type="gramStart"/>
            <w:r>
              <w:rPr>
                <w:rFonts w:ascii="標楷體" w:eastAsia="標楷體" w:hAnsi="標楷體" w:cs="標楷體"/>
                <w:color w:val="000000"/>
                <w:sz w:val="24"/>
                <w:szCs w:val="24"/>
              </w:rPr>
              <w:t>週</w:t>
            </w:r>
            <w:proofErr w:type="gramEnd"/>
          </w:p>
          <w:p w14:paraId="7BA5F1C7"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w:t>
            </w:r>
            <w:r>
              <w:rPr>
                <w:rFonts w:ascii="標楷體" w:eastAsia="標楷體" w:hAnsi="標楷體" w:cs="標楷體"/>
                <w:color w:val="000000"/>
                <w:sz w:val="24"/>
                <w:szCs w:val="24"/>
              </w:rPr>
              <w:lastRenderedPageBreak/>
              <w:t>0-2/16</w:t>
            </w:r>
          </w:p>
          <w:p w14:paraId="28394BCA" w14:textId="77777777" w:rsidR="00FF3B7C" w:rsidRDefault="00AC2A07">
            <w:pPr>
              <w:rPr>
                <w:color w:val="000000"/>
              </w:rPr>
            </w:pPr>
            <w:r>
              <w:rPr>
                <w:rFonts w:ascii="標楷體" w:eastAsia="標楷體" w:hAnsi="標楷體" w:cs="標楷體"/>
                <w:color w:val="000000"/>
                <w:sz w:val="24"/>
                <w:szCs w:val="24"/>
              </w:rPr>
              <w:t>)</w:t>
            </w:r>
          </w:p>
        </w:tc>
        <w:tc>
          <w:tcPr>
            <w:tcW w:w="1559" w:type="dxa"/>
            <w:tcBorders>
              <w:top w:val="single" w:sz="8" w:space="0" w:color="000000"/>
              <w:left w:val="single" w:sz="8" w:space="0" w:color="000000"/>
              <w:bottom w:val="single" w:sz="8" w:space="0" w:color="000000"/>
              <w:right w:val="single" w:sz="8" w:space="0" w:color="000000"/>
            </w:tcBorders>
          </w:tcPr>
          <w:p w14:paraId="783E3580" w14:textId="77777777" w:rsidR="00FF3B7C" w:rsidRDefault="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【理化】</w:t>
            </w:r>
          </w:p>
          <w:p w14:paraId="41C1A092" w14:textId="3E720281" w:rsidR="00882A49" w:rsidRDefault="00882A49" w:rsidP="00882A49">
            <w:pPr>
              <w:pStyle w:val="Default"/>
              <w:jc w:val="left"/>
              <w:rPr>
                <w:sz w:val="23"/>
                <w:szCs w:val="23"/>
              </w:rPr>
            </w:pPr>
            <w:r>
              <w:rPr>
                <w:sz w:val="23"/>
                <w:szCs w:val="23"/>
              </w:rPr>
              <w:t>pe-</w:t>
            </w:r>
            <w:r>
              <w:rPr>
                <w:rFonts w:hint="eastAsia"/>
                <w:sz w:val="23"/>
                <w:szCs w:val="23"/>
              </w:rPr>
              <w:t>Ⅳ</w:t>
            </w:r>
            <w:r>
              <w:rPr>
                <w:sz w:val="23"/>
                <w:szCs w:val="23"/>
              </w:rPr>
              <w:t>-2</w:t>
            </w:r>
          </w:p>
          <w:p w14:paraId="16BADEA2" w14:textId="77777777" w:rsidR="00882A49" w:rsidRDefault="00882A49" w:rsidP="00882A49">
            <w:pPr>
              <w:pStyle w:val="Default"/>
              <w:jc w:val="left"/>
              <w:rPr>
                <w:sz w:val="23"/>
                <w:szCs w:val="23"/>
              </w:rPr>
            </w:pPr>
            <w:r>
              <w:rPr>
                <w:rFonts w:hint="eastAsia"/>
                <w:sz w:val="23"/>
                <w:szCs w:val="23"/>
              </w:rPr>
              <w:t>能正確安全</w:t>
            </w:r>
            <w:r>
              <w:rPr>
                <w:rFonts w:hint="eastAsia"/>
                <w:sz w:val="23"/>
                <w:szCs w:val="23"/>
              </w:rPr>
              <w:lastRenderedPageBreak/>
              <w:t>操作適合學習階段的物品、器材儀器、科技設備及資源。能進行客觀的質性觀察或數值量測並詳實記錄。</w:t>
            </w:r>
          </w:p>
          <w:p w14:paraId="73BA01CB" w14:textId="77777777" w:rsidR="00882A49" w:rsidRDefault="00882A49" w:rsidP="00882A49">
            <w:pPr>
              <w:pStyle w:val="Default"/>
              <w:jc w:val="left"/>
              <w:rPr>
                <w:sz w:val="23"/>
                <w:szCs w:val="23"/>
              </w:rPr>
            </w:pPr>
            <w:r>
              <w:rPr>
                <w:sz w:val="23"/>
                <w:szCs w:val="23"/>
              </w:rPr>
              <w:t>pa-</w:t>
            </w:r>
            <w:r>
              <w:rPr>
                <w:rFonts w:hint="eastAsia"/>
                <w:sz w:val="23"/>
                <w:szCs w:val="23"/>
              </w:rPr>
              <w:t>Ⅳ</w:t>
            </w:r>
            <w:r>
              <w:rPr>
                <w:sz w:val="23"/>
                <w:szCs w:val="23"/>
              </w:rPr>
              <w:t>-2</w:t>
            </w:r>
          </w:p>
          <w:p w14:paraId="1D3AB727" w14:textId="11DBF5D1" w:rsidR="00882A49" w:rsidRDefault="00882A49" w:rsidP="00882A49">
            <w:pPr>
              <w:pStyle w:val="Default"/>
              <w:jc w:val="left"/>
              <w:rPr>
                <w:sz w:val="23"/>
                <w:szCs w:val="23"/>
              </w:rPr>
            </w:pPr>
            <w:r>
              <w:rPr>
                <w:rFonts w:hint="eastAsia"/>
                <w:sz w:val="23"/>
                <w:szCs w:val="23"/>
              </w:rPr>
              <w:t>能運用科學原理、思考智能、數學等方法，從（所得的）資訊或數據，形成解釋、發現新知、獲知因果關係、解決問題或是發現新的問題。並能將自己的探究結果和同學的結果或其他相關的資</w:t>
            </w:r>
            <w:r>
              <w:rPr>
                <w:rFonts w:hint="eastAsia"/>
                <w:sz w:val="23"/>
                <w:szCs w:val="23"/>
              </w:rPr>
              <w:lastRenderedPageBreak/>
              <w:t>訊比較對照，相互檢核，確認結果。</w:t>
            </w:r>
          </w:p>
          <w:p w14:paraId="20529426" w14:textId="77777777" w:rsidR="00882A49" w:rsidRDefault="00882A49" w:rsidP="00882A49">
            <w:pPr>
              <w:pStyle w:val="Default"/>
              <w:jc w:val="left"/>
              <w:rPr>
                <w:sz w:val="23"/>
                <w:szCs w:val="23"/>
              </w:rPr>
            </w:pPr>
            <w:r>
              <w:rPr>
                <w:sz w:val="23"/>
                <w:szCs w:val="23"/>
              </w:rPr>
              <w:t>ai-</w:t>
            </w:r>
            <w:r>
              <w:rPr>
                <w:rFonts w:hint="eastAsia"/>
                <w:sz w:val="23"/>
                <w:szCs w:val="23"/>
              </w:rPr>
              <w:t>Ⅳ</w:t>
            </w:r>
            <w:r>
              <w:rPr>
                <w:sz w:val="23"/>
                <w:szCs w:val="23"/>
              </w:rPr>
              <w:t>-3</w:t>
            </w:r>
          </w:p>
          <w:p w14:paraId="376A07FF" w14:textId="77777777" w:rsidR="00882A49" w:rsidRDefault="00882A49" w:rsidP="00882A49">
            <w:pPr>
              <w:pStyle w:val="Default"/>
              <w:jc w:val="left"/>
              <w:rPr>
                <w:sz w:val="23"/>
                <w:szCs w:val="23"/>
              </w:rPr>
            </w:pPr>
            <w:r>
              <w:rPr>
                <w:rFonts w:hint="eastAsia"/>
                <w:sz w:val="23"/>
                <w:szCs w:val="23"/>
              </w:rPr>
              <w:t>透過所學到的科學知識和科學探索的各種方法，解釋自然現象發生的原因，建立科學學習的自信心。</w:t>
            </w:r>
          </w:p>
          <w:p w14:paraId="4E86129B" w14:textId="77777777" w:rsidR="00714F3D" w:rsidRDefault="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10683E9E" w14:textId="77777777" w:rsidR="003E6743" w:rsidRDefault="003E6743" w:rsidP="003E6743">
            <w:pPr>
              <w:pStyle w:val="Default"/>
              <w:jc w:val="left"/>
              <w:rPr>
                <w:sz w:val="23"/>
                <w:szCs w:val="23"/>
              </w:rPr>
            </w:pPr>
            <w:r>
              <w:rPr>
                <w:sz w:val="23"/>
                <w:szCs w:val="23"/>
              </w:rPr>
              <w:t>tr-</w:t>
            </w:r>
            <w:r>
              <w:rPr>
                <w:rFonts w:hint="eastAsia"/>
                <w:sz w:val="23"/>
                <w:szCs w:val="23"/>
              </w:rPr>
              <w:t>Ⅳ</w:t>
            </w:r>
            <w:r>
              <w:rPr>
                <w:sz w:val="23"/>
                <w:szCs w:val="23"/>
              </w:rPr>
              <w:t>-1</w:t>
            </w:r>
          </w:p>
          <w:p w14:paraId="5692B6B6" w14:textId="77777777" w:rsidR="003E6743" w:rsidRDefault="003E6743" w:rsidP="003E6743">
            <w:pPr>
              <w:pStyle w:val="Default"/>
              <w:jc w:val="left"/>
              <w:rPr>
                <w:sz w:val="23"/>
                <w:szCs w:val="23"/>
              </w:rPr>
            </w:pPr>
            <w:r>
              <w:rPr>
                <w:rFonts w:hint="eastAsia"/>
                <w:sz w:val="23"/>
                <w:szCs w:val="23"/>
              </w:rPr>
              <w:t>能</w:t>
            </w:r>
            <w:proofErr w:type="gramStart"/>
            <w:r>
              <w:rPr>
                <w:rFonts w:hint="eastAsia"/>
                <w:sz w:val="23"/>
                <w:szCs w:val="23"/>
              </w:rPr>
              <w:t>將所習得</w:t>
            </w:r>
            <w:proofErr w:type="gramEnd"/>
            <w:r>
              <w:rPr>
                <w:rFonts w:hint="eastAsia"/>
                <w:sz w:val="23"/>
                <w:szCs w:val="23"/>
              </w:rPr>
              <w:t>的知識正確的連結到所觀察到的自然現象及實驗數據，並推論出其中的關聯，進而運用習得的知識來解釋自己論點的正確性。</w:t>
            </w:r>
          </w:p>
          <w:p w14:paraId="2F1FEFCC" w14:textId="77777777" w:rsidR="003E6743" w:rsidRDefault="003E6743" w:rsidP="003E6743">
            <w:pPr>
              <w:pStyle w:val="Default"/>
              <w:jc w:val="left"/>
              <w:rPr>
                <w:sz w:val="23"/>
                <w:szCs w:val="23"/>
              </w:rPr>
            </w:pPr>
            <w:r>
              <w:rPr>
                <w:sz w:val="23"/>
                <w:szCs w:val="23"/>
              </w:rPr>
              <w:lastRenderedPageBreak/>
              <w:t>ai-</w:t>
            </w:r>
            <w:r>
              <w:rPr>
                <w:rFonts w:hint="eastAsia"/>
                <w:sz w:val="23"/>
                <w:szCs w:val="23"/>
              </w:rPr>
              <w:t>Ⅳ</w:t>
            </w:r>
            <w:r>
              <w:rPr>
                <w:sz w:val="23"/>
                <w:szCs w:val="23"/>
              </w:rPr>
              <w:t>-3</w:t>
            </w:r>
          </w:p>
          <w:p w14:paraId="391D5ED2" w14:textId="1DDAC49B" w:rsidR="00714F3D" w:rsidRPr="003E6743" w:rsidRDefault="003E6743" w:rsidP="003E6743">
            <w:pPr>
              <w:pStyle w:val="Default"/>
              <w:jc w:val="left"/>
              <w:rPr>
                <w:sz w:val="23"/>
                <w:szCs w:val="23"/>
              </w:rPr>
            </w:pPr>
            <w:r>
              <w:rPr>
                <w:rFonts w:hint="eastAsia"/>
                <w:sz w:val="23"/>
                <w:szCs w:val="23"/>
              </w:rPr>
              <w:t>透過所學到的科學知識和科學探索的各種方法，解釋自然現象發生的原因，建立科學學習的自信心。</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6CB8158" w14:textId="77777777" w:rsidR="007745B9" w:rsidRPr="007745B9" w:rsidRDefault="007745B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382DEBC1" w14:textId="77777777" w:rsidR="007745B9" w:rsidRDefault="007745B9" w:rsidP="007745B9">
            <w:pPr>
              <w:jc w:val="left"/>
              <w:rPr>
                <w:rFonts w:ascii="標楷體" w:eastAsia="標楷體" w:hAnsi="標楷體" w:cs="標楷體"/>
                <w:color w:val="FF0000"/>
                <w:sz w:val="24"/>
                <w:szCs w:val="24"/>
              </w:rPr>
            </w:pPr>
            <w:r w:rsidRPr="007745B9">
              <w:rPr>
                <w:rFonts w:ascii="標楷體" w:eastAsia="標楷體" w:hAnsi="標楷體" w:cs="標楷體" w:hint="eastAsia"/>
                <w:sz w:val="24"/>
                <w:szCs w:val="24"/>
              </w:rPr>
              <w:t>KC-IV-8電流通過帶有電阻</w:t>
            </w:r>
            <w:r w:rsidRPr="007745B9">
              <w:rPr>
                <w:rFonts w:ascii="標楷體" w:eastAsia="標楷體" w:hAnsi="標楷體" w:cs="標楷體" w:hint="eastAsia"/>
                <w:sz w:val="24"/>
                <w:szCs w:val="24"/>
              </w:rPr>
              <w:lastRenderedPageBreak/>
              <w:t>物體時，能量會以發熱的形式逸散。</w:t>
            </w:r>
          </w:p>
          <w:p w14:paraId="54BA1C56" w14:textId="77777777" w:rsidR="00FF3B7C" w:rsidRPr="00AC1661" w:rsidRDefault="007745B9">
            <w:pPr>
              <w:jc w:val="left"/>
              <w:rPr>
                <w:rFonts w:ascii="標楷體" w:eastAsia="標楷體" w:hAnsi="標楷體" w:cs="標楷體"/>
                <w:sz w:val="24"/>
                <w:szCs w:val="24"/>
              </w:rPr>
            </w:pPr>
            <w:r w:rsidRPr="00AC1661">
              <w:rPr>
                <w:rFonts w:ascii="標楷體" w:eastAsia="標楷體" w:hAnsi="標楷體" w:cs="標楷體"/>
                <w:sz w:val="24"/>
                <w:szCs w:val="24"/>
              </w:rPr>
              <w:t>【地科】</w:t>
            </w:r>
          </w:p>
          <w:p w14:paraId="02DDE530"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Fa-IV-3大氣的主要成分為氮氣和氧氣，並含有水氣、二氧化碳等變動氣體。</w:t>
            </w:r>
          </w:p>
          <w:p w14:paraId="15AE2307" w14:textId="77777777" w:rsidR="007745B9" w:rsidRDefault="007745B9">
            <w:pPr>
              <w:jc w:val="left"/>
              <w:rPr>
                <w:rFonts w:ascii="標楷體" w:eastAsia="標楷體" w:hAnsi="標楷體" w:cs="標楷體"/>
                <w:color w:val="FF0000"/>
                <w:sz w:val="24"/>
                <w:szCs w:val="24"/>
              </w:rPr>
            </w:pPr>
            <w:r w:rsidRPr="00AC1661">
              <w:rPr>
                <w:rFonts w:ascii="標楷體" w:eastAsia="標楷體" w:hAnsi="標楷體" w:cs="標楷體" w:hint="eastAsia"/>
                <w:sz w:val="24"/>
                <w:szCs w:val="24"/>
              </w:rPr>
              <w:t>Fa-IV-4大氣可由溫度變化分層。</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9758D7"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54828D0D" w14:textId="73A8FA35" w:rsidR="00FF3B7C" w:rsidRPr="007745B9" w:rsidRDefault="007745B9">
            <w:pPr>
              <w:jc w:val="left"/>
              <w:rPr>
                <w:rFonts w:ascii="標楷體" w:eastAsia="標楷體" w:hAnsi="標楷體" w:cs="標楷體"/>
                <w:sz w:val="24"/>
                <w:szCs w:val="24"/>
              </w:rPr>
            </w:pPr>
            <w:r w:rsidRPr="007745B9">
              <w:rPr>
                <w:rFonts w:ascii="標楷體" w:eastAsia="標楷體" w:hAnsi="標楷體" w:cs="標楷體"/>
                <w:sz w:val="24"/>
                <w:szCs w:val="24"/>
              </w:rPr>
              <w:t>第1章 電流與生活</w:t>
            </w:r>
          </w:p>
          <w:p w14:paraId="2F69FD79" w14:textId="77777777" w:rsidR="007745B9" w:rsidRPr="007745B9" w:rsidRDefault="007745B9">
            <w:pPr>
              <w:jc w:val="left"/>
              <w:rPr>
                <w:rFonts w:ascii="標楷體" w:eastAsia="標楷體" w:hAnsi="標楷體" w:cs="標楷體"/>
                <w:sz w:val="24"/>
                <w:szCs w:val="24"/>
              </w:rPr>
            </w:pPr>
            <w:r w:rsidRPr="007745B9">
              <w:rPr>
                <w:rFonts w:ascii="標楷體" w:eastAsia="標楷體" w:hAnsi="標楷體" w:cs="標楷體" w:hint="eastAsia"/>
                <w:sz w:val="24"/>
                <w:szCs w:val="24"/>
              </w:rPr>
              <w:t>1-1電流的熱效應</w:t>
            </w:r>
          </w:p>
          <w:p w14:paraId="180FAF5E"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【地科】</w:t>
            </w:r>
          </w:p>
          <w:p w14:paraId="0EECB28A" w14:textId="77777777" w:rsidR="007745B9" w:rsidRPr="00AC1661" w:rsidRDefault="007745B9">
            <w:pPr>
              <w:jc w:val="left"/>
              <w:rPr>
                <w:rFonts w:ascii="標楷體" w:eastAsia="標楷體" w:hAnsi="標楷體" w:cs="標楷體"/>
                <w:sz w:val="24"/>
                <w:szCs w:val="24"/>
              </w:rPr>
            </w:pPr>
            <w:r w:rsidRPr="00AC1661">
              <w:rPr>
                <w:rFonts w:ascii="標楷體" w:eastAsia="標楷體" w:hAnsi="標楷體" w:cs="標楷體"/>
                <w:sz w:val="24"/>
                <w:szCs w:val="24"/>
              </w:rPr>
              <w:t>第3章 複雜多變的天氣</w:t>
            </w:r>
          </w:p>
          <w:p w14:paraId="298A0671" w14:textId="77777777" w:rsidR="007745B9" w:rsidRPr="00AC1661" w:rsidRDefault="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3-1地球的大氣</w:t>
            </w:r>
          </w:p>
          <w:p w14:paraId="6A7261E3" w14:textId="7E15D406" w:rsidR="004D3FE7" w:rsidRPr="004D3FE7" w:rsidRDefault="004D3FE7">
            <w:pPr>
              <w:jc w:val="left"/>
              <w:rPr>
                <w:rFonts w:ascii="標楷體" w:eastAsia="標楷體" w:hAnsi="標楷體" w:cs="標楷體"/>
                <w:color w:val="FF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2231C8" w14:textId="77777777" w:rsidR="00FF3B7C" w:rsidRDefault="007745B9">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438D3B" w14:textId="72DDBB9F" w:rsidR="005C6E84" w:rsidRPr="007745B9" w:rsidRDefault="007745B9" w:rsidP="005C6E84">
            <w:pPr>
              <w:jc w:val="left"/>
              <w:rPr>
                <w:rFonts w:ascii="標楷體" w:eastAsia="標楷體" w:hAnsi="標楷體" w:cs="標楷體"/>
              </w:rPr>
            </w:pPr>
            <w:r>
              <w:rPr>
                <w:rFonts w:ascii="標楷體" w:eastAsia="標楷體" w:hAnsi="標楷體" w:cs="標楷體"/>
                <w:color w:val="FF0000"/>
                <w:sz w:val="24"/>
                <w:szCs w:val="24"/>
              </w:rPr>
              <w:t>南一版教科書第一單元「</w:t>
            </w:r>
            <w:r w:rsidR="00E62854">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r w:rsidR="005C6E84" w:rsidRPr="007745B9">
              <w:rPr>
                <w:rFonts w:ascii="標楷體" w:eastAsia="標楷體" w:hAnsi="標楷體" w:cs="標楷體" w:hint="eastAsia"/>
              </w:rPr>
              <w:t>1.探索活動：</w:t>
            </w:r>
          </w:p>
          <w:p w14:paraId="458DC795" w14:textId="77777777" w:rsidR="005C6E84" w:rsidRPr="007745B9" w:rsidRDefault="005C6E84" w:rsidP="005C6E84">
            <w:pPr>
              <w:jc w:val="left"/>
              <w:rPr>
                <w:rFonts w:ascii="標楷體" w:eastAsia="標楷體" w:hAnsi="標楷體" w:cs="標楷體"/>
              </w:rPr>
            </w:pPr>
            <w:r w:rsidRPr="007745B9">
              <w:rPr>
                <w:rFonts w:ascii="標楷體" w:eastAsia="標楷體" w:hAnsi="標楷體" w:cs="標楷體" w:hint="eastAsia"/>
              </w:rPr>
              <w:lastRenderedPageBreak/>
              <w:t>(1)利用液晶貼溫度計測電池兩端的溫度變化。</w:t>
            </w:r>
          </w:p>
          <w:p w14:paraId="6B2E6CFA" w14:textId="77777777" w:rsidR="005C6E84" w:rsidRPr="007745B9" w:rsidRDefault="005C6E84" w:rsidP="005C6E84">
            <w:pPr>
              <w:jc w:val="left"/>
              <w:rPr>
                <w:rFonts w:ascii="標楷體" w:eastAsia="標楷體" w:hAnsi="標楷體" w:cs="標楷體"/>
              </w:rPr>
            </w:pPr>
            <w:r w:rsidRPr="007745B9">
              <w:rPr>
                <w:rFonts w:ascii="標楷體" w:eastAsia="標楷體" w:hAnsi="標楷體" w:cs="標楷體" w:hint="eastAsia"/>
              </w:rPr>
              <w:t>(2)利用紅外線</w:t>
            </w:r>
            <w:proofErr w:type="gramStart"/>
            <w:r w:rsidRPr="007745B9">
              <w:rPr>
                <w:rFonts w:ascii="標楷體" w:eastAsia="標楷體" w:hAnsi="標楷體" w:cs="標楷體" w:hint="eastAsia"/>
              </w:rPr>
              <w:t>測溫儀測</w:t>
            </w:r>
            <w:proofErr w:type="gramEnd"/>
            <w:r w:rsidRPr="007745B9">
              <w:rPr>
                <w:rFonts w:ascii="標楷體" w:eastAsia="標楷體" w:hAnsi="標楷體" w:cs="標楷體" w:hint="eastAsia"/>
              </w:rPr>
              <w:t>燈泡通電前和通電後的溫度變化。</w:t>
            </w:r>
          </w:p>
          <w:p w14:paraId="6F17A875" w14:textId="77777777" w:rsidR="005C6E84" w:rsidRPr="007745B9" w:rsidRDefault="005C6E84" w:rsidP="005C6E84">
            <w:pPr>
              <w:jc w:val="left"/>
              <w:rPr>
                <w:rFonts w:ascii="標楷體" w:eastAsia="標楷體" w:hAnsi="標楷體" w:cs="標楷體"/>
              </w:rPr>
            </w:pPr>
            <w:r w:rsidRPr="007745B9">
              <w:rPr>
                <w:rFonts w:ascii="標楷體" w:eastAsia="標楷體" w:hAnsi="標楷體" w:cs="標楷體" w:hint="eastAsia"/>
              </w:rPr>
              <w:t>2.利用課本圖1-2</w:t>
            </w:r>
            <w:proofErr w:type="gramStart"/>
            <w:r w:rsidRPr="007745B9">
              <w:rPr>
                <w:rFonts w:ascii="標楷體" w:eastAsia="標楷體" w:hAnsi="標楷體" w:cs="標楷體" w:hint="eastAsia"/>
              </w:rPr>
              <w:t>解述電能</w:t>
            </w:r>
            <w:proofErr w:type="gramEnd"/>
            <w:r w:rsidRPr="007745B9">
              <w:rPr>
                <w:rFonts w:ascii="標楷體" w:eastAsia="標楷體" w:hAnsi="標楷體" w:cs="標楷體" w:hint="eastAsia"/>
              </w:rPr>
              <w:t>與電壓的關係，讓學生能了解電能=電量X電壓的關係</w:t>
            </w:r>
            <w:r>
              <w:rPr>
                <w:rFonts w:ascii="標楷體" w:eastAsia="標楷體" w:hAnsi="標楷體" w:cs="標楷體" w:hint="eastAsia"/>
              </w:rPr>
              <w:t>，電能的單位為焦耳</w:t>
            </w:r>
            <w:r w:rsidRPr="007745B9">
              <w:rPr>
                <w:rFonts w:ascii="標楷體" w:eastAsia="標楷體" w:hAnsi="標楷體" w:cs="標楷體" w:hint="eastAsia"/>
              </w:rPr>
              <w:t>。</w:t>
            </w:r>
          </w:p>
          <w:p w14:paraId="79A6713C" w14:textId="77777777" w:rsidR="005C6E84" w:rsidRDefault="005C6E84" w:rsidP="005C6E84">
            <w:pPr>
              <w:jc w:val="left"/>
              <w:rPr>
                <w:rFonts w:ascii="標楷體" w:eastAsia="標楷體" w:hAnsi="標楷體" w:cs="標楷體"/>
              </w:rPr>
            </w:pPr>
            <w:r w:rsidRPr="007745B9">
              <w:rPr>
                <w:rFonts w:ascii="標楷體" w:eastAsia="標楷體" w:hAnsi="標楷體" w:cs="標楷體" w:hint="eastAsia"/>
              </w:rPr>
              <w:t>3.喚起學生的記憶：電壓的單位為伏特</w:t>
            </w:r>
          </w:p>
          <w:p w14:paraId="0152F7D2" w14:textId="77777777" w:rsidR="005C6E84" w:rsidRDefault="005C6E84" w:rsidP="005C6E84">
            <w:pPr>
              <w:jc w:val="left"/>
              <w:rPr>
                <w:rFonts w:ascii="標楷體" w:eastAsia="標楷體" w:hAnsi="標楷體" w:cs="標楷體"/>
              </w:rPr>
            </w:pPr>
            <w:r>
              <w:rPr>
                <w:rFonts w:ascii="標楷體" w:eastAsia="標楷體" w:hAnsi="標楷體" w:cs="標楷體" w:hint="eastAsia"/>
              </w:rPr>
              <w:t>4.複習功與功率，再類比到電與電功率，讓學生了解電功率為單位時間內所消耗的電能，電功率單位為瓦特。</w:t>
            </w:r>
          </w:p>
          <w:p w14:paraId="66F9F1DA" w14:textId="77777777" w:rsidR="005C6E84" w:rsidRDefault="005C6E84" w:rsidP="005C6E84">
            <w:pPr>
              <w:jc w:val="left"/>
              <w:rPr>
                <w:rFonts w:ascii="標楷體" w:eastAsia="標楷體" w:hAnsi="標楷體" w:cs="標楷體"/>
              </w:rPr>
            </w:pPr>
            <w:r>
              <w:rPr>
                <w:rFonts w:ascii="標楷體" w:eastAsia="標楷體" w:hAnsi="標楷體" w:cs="標楷體" w:hint="eastAsia"/>
              </w:rPr>
              <w:t>5.介紹台灣家庭電器適用的電壓，及使用電器產品時應注意產品規格。</w:t>
            </w:r>
          </w:p>
          <w:p w14:paraId="1DC02BBD" w14:textId="77777777" w:rsidR="005C6E84" w:rsidRPr="007745B9" w:rsidRDefault="005C6E84" w:rsidP="005C6E84">
            <w:pPr>
              <w:jc w:val="left"/>
              <w:rPr>
                <w:rFonts w:ascii="標楷體" w:eastAsia="標楷體" w:hAnsi="標楷體" w:cs="標楷體"/>
              </w:rPr>
            </w:pPr>
            <w:r>
              <w:rPr>
                <w:rFonts w:ascii="標楷體" w:eastAsia="標楷體" w:hAnsi="標楷體" w:cs="標楷體" w:hint="eastAsia"/>
              </w:rPr>
              <w:t>6.利用課本例題2引導學生思考，在推行</w:t>
            </w:r>
            <w:proofErr w:type="gramStart"/>
            <w:r>
              <w:rPr>
                <w:rFonts w:ascii="標楷體" w:eastAsia="標楷體" w:hAnsi="標楷體" w:cs="標楷體" w:hint="eastAsia"/>
              </w:rPr>
              <w:t>節能減碳的</w:t>
            </w:r>
            <w:proofErr w:type="gramEnd"/>
            <w:r>
              <w:rPr>
                <w:rFonts w:ascii="標楷體" w:eastAsia="標楷體" w:hAnsi="標楷體" w:cs="標楷體" w:hint="eastAsia"/>
              </w:rPr>
              <w:t>過程中，為什麼要使用省電燈泡來取代白熾燈泡。</w:t>
            </w:r>
          </w:p>
          <w:p w14:paraId="14187FD4" w14:textId="77777777" w:rsidR="005C6E84" w:rsidRDefault="00E62854" w:rsidP="005C6E84">
            <w:pPr>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p>
          <w:p w14:paraId="2673F27A" w14:textId="0AECB592" w:rsidR="005C6E84" w:rsidRDefault="005C6E84" w:rsidP="005C6E84">
            <w:pPr>
              <w:jc w:val="left"/>
              <w:rPr>
                <w:rFonts w:ascii="標楷體" w:eastAsia="標楷體" w:hAnsi="標楷體" w:cs="標楷體"/>
              </w:rPr>
            </w:pPr>
            <w:r w:rsidRPr="004D3FE7">
              <w:rPr>
                <w:rFonts w:ascii="標楷體" w:eastAsia="標楷體" w:hAnsi="標楷體" w:cs="標楷體" w:hint="eastAsia"/>
              </w:rPr>
              <w:t>1.</w:t>
            </w:r>
            <w:r>
              <w:rPr>
                <w:rFonts w:ascii="標楷體" w:eastAsia="標楷體" w:hAnsi="標楷體" w:cs="標楷體" w:hint="eastAsia"/>
              </w:rPr>
              <w:t>複習大氣的成分，分為：</w:t>
            </w:r>
          </w:p>
          <w:p w14:paraId="4929F562" w14:textId="77777777" w:rsidR="005C6E84" w:rsidRDefault="005C6E84" w:rsidP="005C6E84">
            <w:pPr>
              <w:jc w:val="left"/>
              <w:rPr>
                <w:rFonts w:ascii="標楷體" w:eastAsia="標楷體" w:hAnsi="標楷體" w:cs="標楷體"/>
              </w:rPr>
            </w:pPr>
            <w:r>
              <w:rPr>
                <w:rFonts w:ascii="標楷體" w:eastAsia="標楷體" w:hAnsi="標楷體" w:cs="標楷體" w:hint="eastAsia"/>
              </w:rPr>
              <w:t>(1)固定氣體：氮氣、氧氣和氬氣。</w:t>
            </w:r>
          </w:p>
          <w:p w14:paraId="69B779E1" w14:textId="77777777" w:rsidR="005C6E84" w:rsidRDefault="005C6E84" w:rsidP="005C6E84">
            <w:pPr>
              <w:jc w:val="left"/>
              <w:rPr>
                <w:rFonts w:ascii="標楷體" w:eastAsia="標楷體" w:hAnsi="標楷體" w:cs="標楷體"/>
              </w:rPr>
            </w:pPr>
            <w:r>
              <w:rPr>
                <w:rFonts w:ascii="標楷體" w:eastAsia="標楷體" w:hAnsi="標楷體" w:cs="標楷體" w:hint="eastAsia"/>
              </w:rPr>
              <w:lastRenderedPageBreak/>
              <w:t>(2)變動氣體：水氣、二氧化碳、臭氧</w:t>
            </w:r>
            <w:r>
              <w:rPr>
                <w:rFonts w:ascii="標楷體" w:eastAsia="標楷體" w:hAnsi="標楷體" w:cs="標楷體"/>
              </w:rPr>
              <w:t>…</w:t>
            </w:r>
            <w:r>
              <w:rPr>
                <w:rFonts w:ascii="標楷體" w:eastAsia="標楷體" w:hAnsi="標楷體" w:cs="標楷體" w:hint="eastAsia"/>
              </w:rPr>
              <w:t>等氣體。</w:t>
            </w:r>
          </w:p>
          <w:p w14:paraId="3ECB9F4E" w14:textId="77777777" w:rsidR="005C6E84" w:rsidRDefault="005C6E84" w:rsidP="005C6E84">
            <w:pPr>
              <w:jc w:val="left"/>
              <w:rPr>
                <w:rFonts w:ascii="標楷體" w:eastAsia="標楷體" w:hAnsi="標楷體" w:cs="標楷體"/>
              </w:rPr>
            </w:pPr>
            <w:r w:rsidRPr="004D3FE7">
              <w:rPr>
                <w:rFonts w:ascii="標楷體" w:eastAsia="標楷體" w:hAnsi="標楷體" w:cs="標楷體" w:hint="eastAsia"/>
              </w:rPr>
              <w:t>2.大氣層依垂直方向的溫度變化，由地面至高空可以分為對流層、平流層、中氣層及增溫層。</w:t>
            </w:r>
          </w:p>
          <w:p w14:paraId="24AB42C3" w14:textId="77777777" w:rsidR="005C6E84" w:rsidRDefault="005C6E84" w:rsidP="005C6E84">
            <w:pPr>
              <w:jc w:val="left"/>
              <w:rPr>
                <w:rFonts w:ascii="標楷體" w:eastAsia="標楷體" w:hAnsi="標楷體" w:cs="標楷體"/>
              </w:rPr>
            </w:pPr>
            <w:r>
              <w:rPr>
                <w:rFonts w:ascii="標楷體" w:eastAsia="標楷體" w:hAnsi="標楷體" w:cs="標楷體" w:hint="eastAsia"/>
              </w:rPr>
              <w:t>3.介紹大氣各分層的特性。</w:t>
            </w:r>
          </w:p>
          <w:p w14:paraId="592CFAFF" w14:textId="77777777" w:rsidR="005C6E84" w:rsidRDefault="005C6E84" w:rsidP="005C6E84">
            <w:pPr>
              <w:jc w:val="left"/>
              <w:rPr>
                <w:rFonts w:ascii="標楷體" w:eastAsia="標楷體" w:hAnsi="標楷體" w:cs="標楷體"/>
              </w:rPr>
            </w:pPr>
            <w:r>
              <w:rPr>
                <w:rFonts w:ascii="標楷體" w:eastAsia="標楷體" w:hAnsi="標楷體" w:cs="標楷體" w:hint="eastAsia"/>
              </w:rPr>
              <w:t>4.引導學生思考有哪些因素會影響空氣品質，造空氣汙染。</w:t>
            </w:r>
          </w:p>
          <w:p w14:paraId="2DA5DF68" w14:textId="77777777" w:rsidR="005C6E84" w:rsidRDefault="005C6E84" w:rsidP="005C6E84">
            <w:pPr>
              <w:jc w:val="left"/>
              <w:rPr>
                <w:rFonts w:ascii="標楷體" w:eastAsia="標楷體" w:hAnsi="標楷體" w:cs="標楷體"/>
              </w:rPr>
            </w:pPr>
            <w:r>
              <w:rPr>
                <w:rFonts w:ascii="標楷體" w:eastAsia="標楷體" w:hAnsi="標楷體" w:cs="標楷體" w:hint="eastAsia"/>
              </w:rPr>
              <w:t>5.解釋何謂懸浮微粒PM</w:t>
            </w:r>
            <w:r w:rsidRPr="004D3FE7">
              <w:rPr>
                <w:rFonts w:ascii="標楷體" w:eastAsia="標楷體" w:hAnsi="標楷體" w:cs="標楷體" w:hint="eastAsia"/>
                <w:vertAlign w:val="subscript"/>
              </w:rPr>
              <w:t>2.5</w:t>
            </w:r>
            <w:r>
              <w:rPr>
                <w:rFonts w:ascii="標楷體" w:eastAsia="標楷體" w:hAnsi="標楷體" w:cs="標楷體" w:hint="eastAsia"/>
              </w:rPr>
              <w:t>。</w:t>
            </w:r>
          </w:p>
          <w:p w14:paraId="477AAA51" w14:textId="4F78594B" w:rsidR="00FF3B7C" w:rsidRDefault="005C6E84" w:rsidP="005C6E84">
            <w:pPr>
              <w:ind w:left="92" w:hanging="6"/>
              <w:jc w:val="left"/>
              <w:rPr>
                <w:rFonts w:ascii="標楷體" w:eastAsia="標楷體" w:hAnsi="標楷體" w:cs="標楷體"/>
                <w:color w:val="FF0000"/>
                <w:sz w:val="24"/>
                <w:szCs w:val="24"/>
              </w:rPr>
            </w:pPr>
            <w:r>
              <w:rPr>
                <w:rFonts w:ascii="標楷體" w:eastAsia="標楷體" w:hAnsi="標楷體" w:cs="標楷體" w:hint="eastAsia"/>
              </w:rPr>
              <w:t>6.介紹空氣品質指標值AQI，及當AQI為</w:t>
            </w:r>
            <w:proofErr w:type="gramStart"/>
            <w:r>
              <w:rPr>
                <w:rFonts w:ascii="標楷體" w:eastAsia="標楷體" w:hAnsi="標楷體" w:cs="標楷體" w:hint="eastAsia"/>
              </w:rPr>
              <w:t>橘</w:t>
            </w:r>
            <w:proofErr w:type="gramEnd"/>
            <w:r>
              <w:rPr>
                <w:rFonts w:ascii="標楷體" w:eastAsia="標楷體" w:hAnsi="標楷體" w:cs="標楷體" w:hint="eastAsia"/>
              </w:rPr>
              <w:t>色標示時，敏感體質的人須帶上口罩，減少對身體的危害。</w:t>
            </w:r>
            <w:r w:rsidR="00AC2A07">
              <w:rPr>
                <w:noProof/>
              </w:rPr>
              <mc:AlternateContent>
                <mc:Choice Requires="wps">
                  <w:drawing>
                    <wp:anchor distT="0" distB="0" distL="114300" distR="114300" simplePos="0" relativeHeight="251659264" behindDoc="0" locked="0" layoutInCell="1" hidden="0" allowOverlap="1" wp14:anchorId="12A41899" wp14:editId="3C5056CF">
                      <wp:simplePos x="0" y="0"/>
                      <wp:positionH relativeFrom="column">
                        <wp:posOffset>812800</wp:posOffset>
                      </wp:positionH>
                      <wp:positionV relativeFrom="paragraph">
                        <wp:posOffset>990600</wp:posOffset>
                      </wp:positionV>
                      <wp:extent cx="2565400" cy="1117600"/>
                      <wp:effectExtent l="0" t="0" r="0" b="0"/>
                      <wp:wrapNone/>
                      <wp:docPr id="1309858953" name="圓角矩形圖說文字 1309858953"/>
                      <wp:cNvGraphicFramePr/>
                      <a:graphic xmlns:a="http://schemas.openxmlformats.org/drawingml/2006/main">
                        <a:graphicData uri="http://schemas.microsoft.com/office/word/2010/wordprocessingShape">
                          <wps:wsp>
                            <wps:cNvSpPr/>
                            <wps:spPr>
                              <a:xfrm>
                                <a:off x="4069650" y="3227550"/>
                                <a:ext cx="2552700" cy="1104900"/>
                              </a:xfrm>
                              <a:prstGeom prst="wedgeRoundRectCallout">
                                <a:avLst>
                                  <a:gd name="adj1" fmla="val 52709"/>
                                  <a:gd name="adj2" fmla="val -79360"/>
                                  <a:gd name="adj3" fmla="val 16667"/>
                                </a:avLst>
                              </a:prstGeom>
                              <a:solidFill>
                                <a:srgbClr val="5B9BD5"/>
                              </a:solidFill>
                              <a:ln w="12700" cap="flat" cmpd="sng">
                                <a:solidFill>
                                  <a:srgbClr val="42719B"/>
                                </a:solidFill>
                                <a:prstDash val="solid"/>
                                <a:miter lim="800000"/>
                                <a:headEnd type="none" w="sm" len="sm"/>
                                <a:tailEnd type="none" w="sm" len="sm"/>
                              </a:ln>
                            </wps:spPr>
                            <wps:txbx>
                              <w:txbxContent>
                                <w:p w14:paraId="70497F59" w14:textId="77777777" w:rsidR="0088228A" w:rsidRDefault="0088228A">
                                  <w:pPr>
                                    <w:ind w:firstLine="22"/>
                                    <w:jc w:val="center"/>
                                    <w:textDirection w:val="btLr"/>
                                  </w:pPr>
                                  <w:proofErr w:type="spellStart"/>
                                  <w:r>
                                    <w:rPr>
                                      <w:rFonts w:eastAsia="Times New Roman"/>
                                      <w:b/>
                                      <w:color w:val="000000"/>
                                      <w:sz w:val="28"/>
                                    </w:rPr>
                                    <w:t>若有實施跨領域，學習重點</w:t>
                                  </w:r>
                                  <w:proofErr w:type="spellEnd"/>
                                  <w:r>
                                    <w:rPr>
                                      <w:rFonts w:eastAsia="Times New Roman"/>
                                      <w:b/>
                                      <w:color w:val="000000"/>
                                      <w:sz w:val="28"/>
                                    </w:rPr>
                                    <w:t>(</w:t>
                                  </w:r>
                                  <w:proofErr w:type="spellStart"/>
                                  <w:r>
                                    <w:rPr>
                                      <w:rFonts w:eastAsia="Times New Roman"/>
                                      <w:b/>
                                      <w:color w:val="000000"/>
                                      <w:sz w:val="28"/>
                                    </w:rPr>
                                    <w:t>學習表現及學習內容</w:t>
                                  </w:r>
                                  <w:proofErr w:type="spellEnd"/>
                                  <w:r>
                                    <w:rPr>
                                      <w:rFonts w:eastAsia="Times New Roman"/>
                                      <w:b/>
                                      <w:color w:val="000000"/>
                                      <w:sz w:val="28"/>
                                    </w:rPr>
                                    <w:t>)</w:t>
                                  </w:r>
                                  <w:proofErr w:type="spellStart"/>
                                  <w:r>
                                    <w:rPr>
                                      <w:rFonts w:eastAsia="Times New Roman"/>
                                      <w:b/>
                                      <w:color w:val="000000"/>
                                      <w:sz w:val="28"/>
                                    </w:rPr>
                                    <w:t>也需要同時呈現，否則至少會被列入「修正後通過</w:t>
                                  </w:r>
                                  <w:proofErr w:type="spellEnd"/>
                                  <w:r>
                                    <w:rPr>
                                      <w:rFonts w:eastAsia="Times New Roman"/>
                                      <w:b/>
                                      <w:color w:val="000000"/>
                                      <w:sz w:val="28"/>
                                    </w:rPr>
                                    <w:t>」。</w:t>
                                  </w:r>
                                </w:p>
                              </w:txbxContent>
                            </wps:txbx>
                            <wps:bodyPr spcFirstLastPara="1" wrap="square" lIns="91425" tIns="45700" rIns="91425" bIns="45700" anchor="ctr" anchorCtr="0">
                              <a:noAutofit/>
                            </wps:bodyPr>
                          </wps:wsp>
                        </a:graphicData>
                      </a:graphic>
                    </wp:anchor>
                  </w:drawing>
                </mc:Choice>
                <mc:Fallback>
                  <w:pict>
                    <v:shape w14:anchorId="12A41899" id="圓角矩形圖說文字 1309858953" o:spid="_x0000_s1027" type="#_x0000_t62" style="position:absolute;left:0;text-align:left;margin-left:64pt;margin-top:78pt;width:202pt;height:8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" adj="22185,-6342" fillcolor="#5b9bd5" strokecolor="#42719b" strokeweight="1pt">
                      <v:stroke startarrowwidth="narrow" startarrowlength="short" endarrowwidth="narrow" endarrowlength="short"/>
                      <v:textbox inset="2.53958mm,1.2694mm,2.53958mm,1.2694mm">
                        <w:txbxContent>
                          <w:p w14:paraId="70497F59" w14:textId="77777777" w:rsidR="0088228A" w:rsidRDefault="0088228A">
                            <w:pPr>
                              <w:ind w:firstLine="22"/>
                              <w:jc w:val="center"/>
                              <w:textDirection w:val="btLr"/>
                            </w:pPr>
                            <w:proofErr w:type="spellStart"/>
                            <w:r>
                              <w:rPr>
                                <w:rFonts w:eastAsia="Times New Roman"/>
                                <w:b/>
                                <w:color w:val="000000"/>
                                <w:sz w:val="28"/>
                              </w:rPr>
                              <w:t>若有實施跨領域，學習重點</w:t>
                            </w:r>
                            <w:proofErr w:type="spellEnd"/>
                            <w:r>
                              <w:rPr>
                                <w:rFonts w:eastAsia="Times New Roman"/>
                                <w:b/>
                                <w:color w:val="000000"/>
                                <w:sz w:val="28"/>
                              </w:rPr>
                              <w:t>(</w:t>
                            </w:r>
                            <w:proofErr w:type="spellStart"/>
                            <w:r>
                              <w:rPr>
                                <w:rFonts w:eastAsia="Times New Roman"/>
                                <w:b/>
                                <w:color w:val="000000"/>
                                <w:sz w:val="28"/>
                              </w:rPr>
                              <w:t>學習表現及學習內容</w:t>
                            </w:r>
                            <w:proofErr w:type="spellEnd"/>
                            <w:r>
                              <w:rPr>
                                <w:rFonts w:eastAsia="Times New Roman"/>
                                <w:b/>
                                <w:color w:val="000000"/>
                                <w:sz w:val="28"/>
                              </w:rPr>
                              <w:t>)</w:t>
                            </w:r>
                            <w:proofErr w:type="spellStart"/>
                            <w:r>
                              <w:rPr>
                                <w:rFonts w:eastAsia="Times New Roman"/>
                                <w:b/>
                                <w:color w:val="000000"/>
                                <w:sz w:val="28"/>
                              </w:rPr>
                              <w:t>也需要同時呈現，否則至少會被列入「修正後通過</w:t>
                            </w:r>
                            <w:proofErr w:type="spellEnd"/>
                            <w:r>
                              <w:rPr>
                                <w:rFonts w:eastAsia="Times New Roman"/>
                                <w:b/>
                                <w:color w:val="000000"/>
                                <w:sz w:val="28"/>
                              </w:rPr>
                              <w:t>」。</w:t>
                            </w:r>
                          </w:p>
                        </w:txbxContent>
                      </v:textbox>
                    </v:shape>
                  </w:pict>
                </mc:Fallback>
              </mc:AlternateConten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460B95" w14:textId="77777777" w:rsidR="00BA3632"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1.觀察記錄</w:t>
            </w:r>
          </w:p>
          <w:p w14:paraId="22A5022C" w14:textId="55D1EF65" w:rsidR="00BA3632"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color w:val="FF0000"/>
                <w:sz w:val="24"/>
                <w:szCs w:val="24"/>
              </w:rPr>
              <w:t>2.參與態度</w:t>
            </w:r>
          </w:p>
          <w:p w14:paraId="0844F071" w14:textId="48B4665B" w:rsidR="00BA3632"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47E4B0F4" w14:textId="71D9CE41" w:rsidR="00FF3B7C" w:rsidRDefault="00FF3B7C" w:rsidP="00BA3632">
            <w:pPr>
              <w:ind w:left="92" w:hanging="6"/>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CAE6F8" w14:textId="77777777" w:rsidR="00FF3B7C" w:rsidRDefault="00542ACA">
            <w:pPr>
              <w:jc w:val="left"/>
              <w:rPr>
                <w:rFonts w:ascii="標楷體" w:eastAsia="標楷體" w:hAnsi="標楷體" w:cs="標楷體"/>
                <w:sz w:val="24"/>
                <w:szCs w:val="24"/>
              </w:rPr>
            </w:pPr>
            <w:r>
              <w:rPr>
                <w:rFonts w:ascii="標楷體" w:eastAsia="標楷體" w:hAnsi="標楷體" w:cs="標楷體"/>
                <w:sz w:val="24"/>
                <w:szCs w:val="24"/>
              </w:rPr>
              <w:lastRenderedPageBreak/>
              <w:t>【能源】</w:t>
            </w:r>
          </w:p>
          <w:p w14:paraId="0A4F0B2F" w14:textId="0A627CDC" w:rsidR="00831741" w:rsidRPr="00831741" w:rsidRDefault="00831741" w:rsidP="00831741">
            <w:pPr>
              <w:jc w:val="left"/>
              <w:rPr>
                <w:rFonts w:ascii="標楷體" w:eastAsia="標楷體" w:hAnsi="標楷體" w:cs="標楷體"/>
                <w:sz w:val="24"/>
                <w:szCs w:val="24"/>
              </w:rPr>
            </w:pPr>
            <w:r w:rsidRPr="00831741">
              <w:rPr>
                <w:rFonts w:ascii="標楷體" w:eastAsia="標楷體" w:hAnsi="標楷體" w:cs="標楷體" w:hint="eastAsia"/>
                <w:sz w:val="24"/>
                <w:szCs w:val="24"/>
              </w:rPr>
              <w:t>能J4了解各種能量形</w:t>
            </w:r>
          </w:p>
          <w:p w14:paraId="7F5CBF56" w14:textId="77777777" w:rsidR="00542ACA" w:rsidRDefault="00831741" w:rsidP="00831741">
            <w:pPr>
              <w:jc w:val="left"/>
              <w:rPr>
                <w:rFonts w:ascii="標楷體" w:eastAsia="標楷體" w:hAnsi="標楷體" w:cs="標楷體"/>
                <w:sz w:val="24"/>
                <w:szCs w:val="24"/>
              </w:rPr>
            </w:pPr>
            <w:proofErr w:type="gramStart"/>
            <w:r w:rsidRPr="00831741">
              <w:rPr>
                <w:rFonts w:ascii="標楷體" w:eastAsia="標楷體" w:hAnsi="標楷體" w:cs="標楷體" w:hint="eastAsia"/>
                <w:sz w:val="24"/>
                <w:szCs w:val="24"/>
              </w:rPr>
              <w:lastRenderedPageBreak/>
              <w:t>式的轉換</w:t>
            </w:r>
            <w:proofErr w:type="gramEnd"/>
            <w:r w:rsidRPr="00831741">
              <w:rPr>
                <w:rFonts w:ascii="標楷體" w:eastAsia="標楷體" w:hAnsi="標楷體" w:cs="標楷體" w:hint="eastAsia"/>
                <w:sz w:val="24"/>
                <w:szCs w:val="24"/>
              </w:rPr>
              <w:t>。</w:t>
            </w:r>
          </w:p>
          <w:p w14:paraId="2B655E14" w14:textId="03B8A82F" w:rsidR="00831741" w:rsidRDefault="00831741" w:rsidP="00831741">
            <w:pPr>
              <w:jc w:val="left"/>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6AD6EC25" w14:textId="77777777" w:rsidR="00FF3B7C" w:rsidRDefault="00AC2A07">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□實施跨領域或跨科目協同教學(需</w:t>
            </w:r>
            <w:r>
              <w:rPr>
                <w:rFonts w:ascii="標楷體" w:eastAsia="標楷體" w:hAnsi="標楷體" w:cs="標楷體"/>
                <w:b/>
                <w:sz w:val="24"/>
                <w:szCs w:val="24"/>
              </w:rPr>
              <w:t>事先</w:t>
            </w:r>
            <w:r>
              <w:rPr>
                <w:rFonts w:ascii="標楷體" w:eastAsia="標楷體" w:hAnsi="標楷體" w:cs="標楷體"/>
                <w:sz w:val="24"/>
                <w:szCs w:val="24"/>
              </w:rPr>
              <w:lastRenderedPageBreak/>
              <w:t>另申請授課鐘點費)</w:t>
            </w:r>
          </w:p>
          <w:p w14:paraId="522E4133" w14:textId="77777777" w:rsidR="00FF3B7C" w:rsidRDefault="00AC2A07">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538821CF" w14:textId="77777777" w:rsidR="00FF3B7C" w:rsidRDefault="00AC2A07">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2885EBB3" w14:textId="77777777" w:rsidR="00FF3B7C" w:rsidRDefault="00AC2A07">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34B00247" w14:textId="77777777" w:rsidR="00FF3B7C" w:rsidRDefault="00AC2A07"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404352B4"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vAlign w:val="center"/>
          </w:tcPr>
          <w:p w14:paraId="3A3DD22D" w14:textId="77777777" w:rsidR="00AF0780" w:rsidRDefault="00AF0780" w:rsidP="00AF0780">
            <w:pPr>
              <w:jc w:val="left"/>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第二</w:t>
            </w:r>
            <w:proofErr w:type="gramStart"/>
            <w:r>
              <w:rPr>
                <w:rFonts w:ascii="標楷體" w:eastAsia="標楷體" w:hAnsi="標楷體" w:cs="標楷體"/>
                <w:color w:val="000000"/>
                <w:sz w:val="24"/>
                <w:szCs w:val="24"/>
              </w:rPr>
              <w:t>週</w:t>
            </w:r>
            <w:proofErr w:type="gramEnd"/>
          </w:p>
          <w:p w14:paraId="70B4CCFB" w14:textId="77777777" w:rsidR="00AF0780" w:rsidRDefault="00AF0780" w:rsidP="00AF0780">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(2/17-2/23</w:t>
            </w:r>
          </w:p>
          <w:p w14:paraId="6328A1B5" w14:textId="77777777" w:rsidR="00AF0780" w:rsidRDefault="00AF0780" w:rsidP="00AF0780">
            <w:pPr>
              <w:rPr>
                <w:color w:val="000000"/>
              </w:rPr>
            </w:pPr>
            <w:r>
              <w:rPr>
                <w:rFonts w:ascii="標楷體" w:eastAsia="標楷體" w:hAnsi="標楷體" w:cs="標楷體"/>
                <w:color w:val="000000"/>
                <w:sz w:val="24"/>
                <w:szCs w:val="24"/>
              </w:rPr>
              <w:t>)</w:t>
            </w:r>
          </w:p>
        </w:tc>
        <w:tc>
          <w:tcPr>
            <w:tcW w:w="1559" w:type="dxa"/>
            <w:tcBorders>
              <w:top w:val="single" w:sz="8" w:space="0" w:color="000000"/>
              <w:left w:val="single" w:sz="8" w:space="0" w:color="000000"/>
              <w:bottom w:val="single" w:sz="8" w:space="0" w:color="000000"/>
              <w:right w:val="single" w:sz="8" w:space="0" w:color="000000"/>
            </w:tcBorders>
          </w:tcPr>
          <w:p w14:paraId="5323529E"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12CFB880" w14:textId="77777777" w:rsidR="002C637E" w:rsidRDefault="002C637E" w:rsidP="002C637E">
            <w:pPr>
              <w:pStyle w:val="Default"/>
              <w:jc w:val="left"/>
              <w:rPr>
                <w:sz w:val="23"/>
                <w:szCs w:val="23"/>
              </w:rPr>
            </w:pPr>
            <w:r>
              <w:rPr>
                <w:sz w:val="23"/>
                <w:szCs w:val="23"/>
              </w:rPr>
              <w:t>po-</w:t>
            </w:r>
            <w:r>
              <w:rPr>
                <w:rFonts w:hint="eastAsia"/>
                <w:sz w:val="23"/>
                <w:szCs w:val="23"/>
              </w:rPr>
              <w:t>Ⅳ</w:t>
            </w:r>
            <w:r>
              <w:rPr>
                <w:sz w:val="23"/>
                <w:szCs w:val="23"/>
              </w:rPr>
              <w:t>-1</w:t>
            </w:r>
          </w:p>
          <w:p w14:paraId="5BAAC6B6" w14:textId="77777777" w:rsidR="002C637E" w:rsidRDefault="002C637E" w:rsidP="002C637E">
            <w:pPr>
              <w:pStyle w:val="Default"/>
              <w:jc w:val="left"/>
              <w:rPr>
                <w:sz w:val="23"/>
                <w:szCs w:val="23"/>
              </w:rPr>
            </w:pPr>
            <w:r>
              <w:rPr>
                <w:rFonts w:hint="eastAsia"/>
                <w:sz w:val="23"/>
                <w:szCs w:val="23"/>
              </w:rPr>
              <w:t>能從學習活動、日常經驗及科技運用、自然環境、書刊及網路媒體中，進行各種有計畫的觀察，進而能察覺問題。</w:t>
            </w:r>
          </w:p>
          <w:p w14:paraId="3895992F" w14:textId="77777777" w:rsidR="00DC3419" w:rsidRPr="00DC3419" w:rsidRDefault="00DC3419" w:rsidP="00DC3419">
            <w:pPr>
              <w:pBdr>
                <w:top w:val="nil"/>
                <w:left w:val="nil"/>
                <w:bottom w:val="nil"/>
                <w:right w:val="nil"/>
                <w:between w:val="nil"/>
              </w:pBdr>
              <w:jc w:val="left"/>
              <w:rPr>
                <w:rFonts w:ascii="標楷體" w:hAnsi="標楷體" w:cs="標楷體"/>
                <w:sz w:val="23"/>
                <w:szCs w:val="23"/>
              </w:rPr>
            </w:pPr>
            <w:r w:rsidRPr="00DC3419">
              <w:rPr>
                <w:rFonts w:ascii="標楷體" w:hAnsi="標楷體" w:cs="標楷體" w:hint="eastAsia"/>
                <w:sz w:val="23"/>
                <w:szCs w:val="23"/>
              </w:rPr>
              <w:t>ah-</w:t>
            </w:r>
            <w:r w:rsidRPr="00DC3419">
              <w:rPr>
                <w:rFonts w:ascii="標楷體" w:hAnsi="標楷體" w:cs="標楷體" w:hint="eastAsia"/>
                <w:sz w:val="23"/>
                <w:szCs w:val="23"/>
              </w:rPr>
              <w:t>Ⅳ</w:t>
            </w:r>
            <w:r w:rsidRPr="00DC3419">
              <w:rPr>
                <w:rFonts w:ascii="標楷體" w:hAnsi="標楷體" w:cs="標楷體" w:hint="eastAsia"/>
                <w:sz w:val="23"/>
                <w:szCs w:val="23"/>
              </w:rPr>
              <w:t xml:space="preserve">-1 </w:t>
            </w:r>
            <w:r w:rsidRPr="00DC3419">
              <w:rPr>
                <w:rFonts w:ascii="標楷體" w:hAnsi="標楷體" w:cs="標楷體" w:hint="eastAsia"/>
                <w:sz w:val="23"/>
                <w:szCs w:val="23"/>
              </w:rPr>
              <w:t>對於有關科學發現的報導，甚至權威的解釋</w:t>
            </w:r>
          </w:p>
          <w:p w14:paraId="0D2565B2" w14:textId="544EC6E7" w:rsidR="00714F3D" w:rsidRDefault="00DC3419" w:rsidP="00DC3419">
            <w:pPr>
              <w:pBdr>
                <w:top w:val="nil"/>
                <w:left w:val="nil"/>
                <w:bottom w:val="nil"/>
                <w:right w:val="nil"/>
                <w:between w:val="nil"/>
              </w:pBdr>
              <w:jc w:val="left"/>
              <w:rPr>
                <w:rFonts w:ascii="標楷體" w:hAnsi="標楷體" w:cs="標楷體"/>
                <w:sz w:val="23"/>
                <w:szCs w:val="23"/>
              </w:rPr>
            </w:pPr>
            <w:proofErr w:type="gramStart"/>
            <w:r w:rsidRPr="00DC3419">
              <w:rPr>
                <w:rFonts w:ascii="標楷體" w:hAnsi="標楷體" w:cs="標楷體" w:hint="eastAsia"/>
                <w:sz w:val="23"/>
                <w:szCs w:val="23"/>
              </w:rPr>
              <w:lastRenderedPageBreak/>
              <w:t>（</w:t>
            </w:r>
            <w:proofErr w:type="gramEnd"/>
            <w:r w:rsidRPr="00DC3419">
              <w:rPr>
                <w:rFonts w:ascii="標楷體" w:hAnsi="標楷體" w:cs="標楷體" w:hint="eastAsia"/>
                <w:sz w:val="23"/>
                <w:szCs w:val="23"/>
              </w:rPr>
              <w:t>例如：報章雜誌的報導或書本上的解釋</w:t>
            </w:r>
            <w:proofErr w:type="gramStart"/>
            <w:r w:rsidRPr="00DC3419">
              <w:rPr>
                <w:rFonts w:ascii="標楷體" w:hAnsi="標楷體" w:cs="標楷體" w:hint="eastAsia"/>
                <w:sz w:val="23"/>
                <w:szCs w:val="23"/>
              </w:rPr>
              <w:t>）</w:t>
            </w:r>
            <w:proofErr w:type="gramEnd"/>
            <w:r w:rsidRPr="00DC3419">
              <w:rPr>
                <w:rFonts w:ascii="標楷體" w:hAnsi="標楷體" w:cs="標楷體" w:hint="eastAsia"/>
                <w:sz w:val="23"/>
                <w:szCs w:val="23"/>
              </w:rPr>
              <w:t>，能抱持懷疑的態度，評估其推論的證據是否充分且可信賴。</w:t>
            </w:r>
          </w:p>
          <w:p w14:paraId="6D317FAE" w14:textId="35E9347A" w:rsidR="00DC3419" w:rsidRPr="00DC3419" w:rsidRDefault="00DC3419" w:rsidP="00DC3419">
            <w:pPr>
              <w:pBdr>
                <w:top w:val="nil"/>
                <w:left w:val="nil"/>
                <w:bottom w:val="nil"/>
                <w:right w:val="nil"/>
                <w:between w:val="nil"/>
              </w:pBdr>
              <w:jc w:val="left"/>
              <w:rPr>
                <w:rFonts w:ascii="標楷體" w:eastAsia="標楷體" w:hAnsi="標楷體" w:cs="標楷體"/>
                <w:color w:val="FF0000"/>
                <w:sz w:val="24"/>
                <w:szCs w:val="24"/>
              </w:rPr>
            </w:pPr>
            <w:r w:rsidRPr="00DC3419">
              <w:rPr>
                <w:rFonts w:ascii="標楷體" w:eastAsia="標楷體" w:hAnsi="標楷體" w:cs="標楷體" w:hint="eastAsia"/>
                <w:color w:val="FF0000"/>
                <w:sz w:val="24"/>
                <w:szCs w:val="24"/>
              </w:rPr>
              <w:t>ah-Ⅳ-2應用所學到的科學知識與科學探究方法，幫助自己做出最佳的決定。</w:t>
            </w:r>
          </w:p>
          <w:p w14:paraId="6EBB1F86"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32C569A8" w14:textId="77777777" w:rsidR="00DC3419" w:rsidRPr="00DC3419" w:rsidRDefault="00DC3419" w:rsidP="00DC3419">
            <w:pPr>
              <w:pBdr>
                <w:top w:val="nil"/>
                <w:left w:val="nil"/>
                <w:bottom w:val="nil"/>
                <w:right w:val="nil"/>
                <w:between w:val="nil"/>
              </w:pBdr>
              <w:jc w:val="left"/>
              <w:rPr>
                <w:rFonts w:ascii="標楷體" w:eastAsia="標楷體" w:hAnsi="標楷體" w:cs="標楷體"/>
                <w:color w:val="FF0000"/>
                <w:sz w:val="24"/>
                <w:szCs w:val="24"/>
              </w:rPr>
            </w:pPr>
            <w:r w:rsidRPr="00DC3419">
              <w:rPr>
                <w:rFonts w:ascii="標楷體" w:eastAsia="標楷體" w:hAnsi="標楷體" w:cs="標楷體" w:hint="eastAsia"/>
                <w:color w:val="FF0000"/>
                <w:sz w:val="24"/>
                <w:szCs w:val="24"/>
              </w:rPr>
              <w:t>po-Ⅳ-2能辨別適合科學探究或適合以科學方式尋求</w:t>
            </w:r>
          </w:p>
          <w:p w14:paraId="28D08595" w14:textId="6CEA5266" w:rsidR="00AF0780" w:rsidRDefault="00DC3419" w:rsidP="00DC3419">
            <w:pPr>
              <w:pBdr>
                <w:top w:val="nil"/>
                <w:left w:val="nil"/>
                <w:bottom w:val="nil"/>
                <w:right w:val="nil"/>
                <w:between w:val="nil"/>
              </w:pBdr>
              <w:jc w:val="left"/>
              <w:rPr>
                <w:rFonts w:ascii="標楷體" w:eastAsia="標楷體" w:hAnsi="標楷體" w:cs="標楷體"/>
                <w:color w:val="FF0000"/>
                <w:sz w:val="24"/>
                <w:szCs w:val="24"/>
              </w:rPr>
            </w:pPr>
            <w:r w:rsidRPr="00DC3419">
              <w:rPr>
                <w:rFonts w:ascii="標楷體" w:eastAsia="標楷體" w:hAnsi="標楷體" w:cs="標楷體" w:hint="eastAsia"/>
                <w:color w:val="FF0000"/>
                <w:sz w:val="24"/>
                <w:szCs w:val="24"/>
              </w:rPr>
              <w:t>解決的問題（或假說），並能依據觀察、蒐集資料、</w:t>
            </w:r>
            <w:r w:rsidRPr="00DC3419">
              <w:rPr>
                <w:rFonts w:ascii="標楷體" w:eastAsia="標楷體" w:hAnsi="標楷體" w:cs="標楷體" w:hint="eastAsia"/>
                <w:color w:val="FF0000"/>
                <w:sz w:val="24"/>
                <w:szCs w:val="24"/>
              </w:rPr>
              <w:lastRenderedPageBreak/>
              <w:t>閱讀、思考、討論等，提出適宜探究之問題。</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2A15D06"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lastRenderedPageBreak/>
              <w:t>【理化】</w:t>
            </w:r>
          </w:p>
          <w:p w14:paraId="637A9C59"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Mc-IV-5電力供應與輸送方式的概要。Mc-IV-6用電安全常識，避免觸電和電線走火。</w:t>
            </w:r>
          </w:p>
          <w:p w14:paraId="71CCF51F"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Mc-IV-7電器標示和電費計算。</w:t>
            </w:r>
          </w:p>
          <w:p w14:paraId="5EE48A97"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【地科】</w:t>
            </w:r>
          </w:p>
          <w:p w14:paraId="00A5A517"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I</w:t>
            </w:r>
            <w:r w:rsidRPr="00AC1661">
              <w:rPr>
                <w:rFonts w:ascii="標楷體" w:eastAsia="標楷體" w:hAnsi="標楷體" w:cs="標楷體" w:hint="eastAsia"/>
                <w:sz w:val="24"/>
                <w:szCs w:val="24"/>
              </w:rPr>
              <w:t>b-IV-2</w:t>
            </w:r>
            <w:proofErr w:type="gramStart"/>
            <w:r w:rsidRPr="00AC1661">
              <w:rPr>
                <w:rFonts w:ascii="標楷體" w:eastAsia="標楷體" w:hAnsi="標楷體" w:cs="標楷體" w:hint="eastAsia"/>
                <w:sz w:val="24"/>
                <w:szCs w:val="24"/>
              </w:rPr>
              <w:t>氣壓差會造成</w:t>
            </w:r>
            <w:proofErr w:type="gramEnd"/>
            <w:r w:rsidRPr="00AC1661">
              <w:rPr>
                <w:rFonts w:ascii="標楷體" w:eastAsia="標楷體" w:hAnsi="標楷體" w:cs="標楷體" w:hint="eastAsia"/>
                <w:sz w:val="24"/>
                <w:szCs w:val="24"/>
              </w:rPr>
              <w:t>空氣的流動而產生風。</w:t>
            </w:r>
          </w:p>
          <w:p w14:paraId="6DBB1BD9" w14:textId="77777777" w:rsidR="00AF0780" w:rsidRPr="00AC1661" w:rsidRDefault="00AF0780" w:rsidP="007745B9">
            <w:pPr>
              <w:jc w:val="left"/>
              <w:rPr>
                <w:rFonts w:ascii="標楷體" w:eastAsia="標楷體" w:hAnsi="標楷體" w:cs="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AD8DA9"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t>【理化】</w:t>
            </w:r>
          </w:p>
          <w:p w14:paraId="3E285263"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第1章 電流與生活</w:t>
            </w:r>
          </w:p>
          <w:p w14:paraId="2BED7D67"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1-2電的輸送與消耗</w:t>
            </w:r>
          </w:p>
          <w:p w14:paraId="6CE554C6"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1-3家庭用電安全</w:t>
            </w:r>
          </w:p>
          <w:p w14:paraId="0CC1E316"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7B46BF9E"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第3章 複雜多變的天氣</w:t>
            </w:r>
          </w:p>
          <w:p w14:paraId="64320E20" w14:textId="77777777" w:rsidR="007745B9"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3-2天氣的變化</w:t>
            </w:r>
          </w:p>
          <w:p w14:paraId="3E69EA5D" w14:textId="77777777" w:rsidR="005C6E84" w:rsidRPr="00AC1661" w:rsidRDefault="005C6E84" w:rsidP="007745B9">
            <w:pPr>
              <w:jc w:val="left"/>
              <w:rPr>
                <w:rFonts w:ascii="標楷體" w:eastAsia="標楷體" w:hAnsi="標楷體" w:cs="標楷體"/>
                <w:sz w:val="24"/>
                <w:szCs w:val="24"/>
              </w:rPr>
            </w:pPr>
          </w:p>
          <w:p w14:paraId="33EE2868" w14:textId="77777777" w:rsidR="00AF0780" w:rsidRPr="00AC1661" w:rsidRDefault="007745B9" w:rsidP="00AF0780">
            <w:pPr>
              <w:jc w:val="left"/>
              <w:rPr>
                <w:rFonts w:ascii="標楷體" w:eastAsia="標楷體" w:hAnsi="標楷體" w:cs="標楷體"/>
                <w:sz w:val="24"/>
                <w:szCs w:val="24"/>
              </w:rPr>
            </w:pPr>
            <w:r w:rsidRPr="00AC1661">
              <w:rPr>
                <w:rFonts w:ascii="標楷體" w:eastAsia="標楷體" w:hAnsi="標楷體" w:cs="標楷體"/>
                <w:sz w:val="24"/>
                <w:szCs w:val="24"/>
              </w:rPr>
              <w:t>九年級第三次模擬考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90F49F"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A3CD9B" w14:textId="54915673"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南一版教科書第一單元「</w:t>
            </w:r>
            <w:r>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p>
          <w:p w14:paraId="42C089C1"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1.讓學生了解直流電與交流電的不同在於</w:t>
            </w:r>
            <w:proofErr w:type="gramStart"/>
            <w:r w:rsidRPr="00AC1661">
              <w:rPr>
                <w:rFonts w:ascii="標楷體" w:eastAsia="標楷體" w:hAnsi="標楷體" w:cs="標楷體" w:hint="eastAsia"/>
              </w:rPr>
              <w:t>─</w:t>
            </w:r>
            <w:proofErr w:type="gramEnd"/>
            <w:r w:rsidRPr="00AC1661">
              <w:rPr>
                <w:rFonts w:ascii="標楷體" w:eastAsia="標楷體" w:hAnsi="標楷體" w:cs="標楷體" w:hint="eastAsia"/>
              </w:rPr>
              <w:t>電流流動的方向是固定還是有規律變化。</w:t>
            </w:r>
          </w:p>
          <w:p w14:paraId="6F7186C1"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2.讓學生能理解發電廠的電力輸送方式，進一步了解送電的整個過程中，為了減少電能的損耗，輸送的過程中必須使用高電壓低電流的模式。</w:t>
            </w:r>
          </w:p>
          <w:p w14:paraId="714B8B8D"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3.利用</w:t>
            </w:r>
            <w:proofErr w:type="gramStart"/>
            <w:r w:rsidRPr="00AC1661">
              <w:rPr>
                <w:rFonts w:ascii="標楷體" w:eastAsia="標楷體" w:hAnsi="標楷體" w:cs="標楷體" w:hint="eastAsia"/>
              </w:rPr>
              <w:t>驗電筆讓</w:t>
            </w:r>
            <w:proofErr w:type="gramEnd"/>
            <w:r w:rsidRPr="00AC1661">
              <w:rPr>
                <w:rFonts w:ascii="標楷體" w:eastAsia="標楷體" w:hAnsi="標楷體" w:cs="標楷體" w:hint="eastAsia"/>
              </w:rPr>
              <w:t>學生看到110V電源插座上，</w:t>
            </w:r>
            <w:proofErr w:type="gramStart"/>
            <w:r w:rsidRPr="00AC1661">
              <w:rPr>
                <w:rFonts w:ascii="標楷體" w:eastAsia="標楷體" w:hAnsi="標楷體" w:cs="標楷體" w:hint="eastAsia"/>
              </w:rPr>
              <w:t>兩個插孔中</w:t>
            </w:r>
            <w:proofErr w:type="gramEnd"/>
            <w:r w:rsidRPr="00AC1661">
              <w:rPr>
                <w:rFonts w:ascii="標楷體" w:eastAsia="標楷體" w:hAnsi="標楷體" w:cs="標楷體" w:hint="eastAsia"/>
              </w:rPr>
              <w:t>其中一個是</w:t>
            </w:r>
            <w:proofErr w:type="gramStart"/>
            <w:r w:rsidRPr="00AC1661">
              <w:rPr>
                <w:rFonts w:ascii="標楷體" w:eastAsia="標楷體" w:hAnsi="標楷體" w:cs="標楷體" w:hint="eastAsia"/>
              </w:rPr>
              <w:t>接活線</w:t>
            </w:r>
            <w:proofErr w:type="gramEnd"/>
            <w:r w:rsidRPr="00AC1661">
              <w:rPr>
                <w:rFonts w:ascii="標楷體" w:eastAsia="標楷體" w:hAnsi="標楷體" w:cs="標楷體" w:hint="eastAsia"/>
              </w:rPr>
              <w:t>，另一個是接中性線。</w:t>
            </w:r>
          </w:p>
          <w:p w14:paraId="7A35A0B9" w14:textId="68B64C74" w:rsidR="005C6E84" w:rsidRPr="00AC1661" w:rsidRDefault="005C6E84" w:rsidP="005C6E84">
            <w:pPr>
              <w:jc w:val="left"/>
              <w:rPr>
                <w:rFonts w:ascii="標楷體" w:eastAsia="標楷體" w:hAnsi="標楷體" w:cs="標楷體"/>
              </w:rPr>
            </w:pPr>
            <w:r>
              <w:rPr>
                <w:rFonts w:ascii="標楷體" w:eastAsia="標楷體" w:hAnsi="標楷體" w:cs="標楷體" w:hint="eastAsia"/>
              </w:rPr>
              <w:t>4</w:t>
            </w:r>
            <w:r w:rsidRPr="00AC1661">
              <w:rPr>
                <w:rFonts w:ascii="標楷體" w:eastAsia="標楷體" w:hAnsi="標楷體" w:cs="標楷體" w:hint="eastAsia"/>
              </w:rPr>
              <w:t>.介紹台灣常見三種不同的電源插座，並了解接地線的重要性。</w:t>
            </w:r>
          </w:p>
          <w:p w14:paraId="7663C6D3" w14:textId="753B9230" w:rsidR="005C6E84" w:rsidRPr="00AC1661" w:rsidRDefault="005C6E84" w:rsidP="005C6E84">
            <w:pPr>
              <w:jc w:val="left"/>
              <w:rPr>
                <w:rFonts w:ascii="標楷體" w:eastAsia="標楷體" w:hAnsi="標楷體" w:cs="標楷體"/>
              </w:rPr>
            </w:pPr>
            <w:r>
              <w:rPr>
                <w:rFonts w:ascii="標楷體" w:eastAsia="標楷體" w:hAnsi="標楷體" w:cs="標楷體" w:hint="eastAsia"/>
              </w:rPr>
              <w:lastRenderedPageBreak/>
              <w:t>5</w:t>
            </w:r>
            <w:r w:rsidRPr="00AC1661">
              <w:rPr>
                <w:rFonts w:ascii="標楷體" w:eastAsia="標楷體" w:hAnsi="標楷體" w:cs="標楷體" w:hint="eastAsia"/>
              </w:rPr>
              <w:t>.</w:t>
            </w:r>
            <w:proofErr w:type="gramStart"/>
            <w:r w:rsidRPr="00AC1661">
              <w:rPr>
                <w:rFonts w:ascii="標楷體" w:eastAsia="標楷體" w:hAnsi="標楷體" w:cs="標楷體" w:hint="eastAsia"/>
              </w:rPr>
              <w:t>介紹瓦時計</w:t>
            </w:r>
            <w:proofErr w:type="gramEnd"/>
            <w:r w:rsidRPr="00AC1661">
              <w:rPr>
                <w:rFonts w:ascii="標楷體" w:eastAsia="標楷體" w:hAnsi="標楷體" w:cs="標楷體" w:hint="eastAsia"/>
              </w:rPr>
              <w:t>，並知道台灣的電費計價以「度」為單位，並且是以消耗1千瓦小時為基準。</w:t>
            </w:r>
          </w:p>
          <w:p w14:paraId="0EE81BAD" w14:textId="6176E09B" w:rsidR="005C6E84" w:rsidRPr="00AC1661" w:rsidRDefault="005C6E84" w:rsidP="005C6E84">
            <w:pPr>
              <w:jc w:val="left"/>
              <w:rPr>
                <w:rFonts w:ascii="標楷體" w:eastAsia="標楷體" w:hAnsi="標楷體" w:cs="標楷體"/>
              </w:rPr>
            </w:pPr>
            <w:r>
              <w:rPr>
                <w:rFonts w:ascii="標楷體" w:eastAsia="標楷體" w:hAnsi="標楷體" w:cs="標楷體" w:hint="eastAsia"/>
              </w:rPr>
              <w:t>6</w:t>
            </w:r>
            <w:r w:rsidRPr="00AC1661">
              <w:rPr>
                <w:rFonts w:ascii="標楷體" w:eastAsia="標楷體" w:hAnsi="標楷體" w:cs="標楷體" w:hint="eastAsia"/>
              </w:rPr>
              <w:t>.以常見的電線走火引導學生知道其原因是因為「短路」現象，利用示範活動解釋何謂「短路」。</w:t>
            </w:r>
          </w:p>
          <w:p w14:paraId="797A8221" w14:textId="40A71041" w:rsidR="005C6E84" w:rsidRPr="00AC1661" w:rsidRDefault="005C6E84" w:rsidP="005C6E84">
            <w:pPr>
              <w:jc w:val="left"/>
              <w:rPr>
                <w:rFonts w:ascii="標楷體" w:eastAsia="標楷體" w:hAnsi="標楷體" w:cs="標楷體"/>
              </w:rPr>
            </w:pPr>
            <w:r>
              <w:rPr>
                <w:rFonts w:ascii="標楷體" w:eastAsia="標楷體" w:hAnsi="標楷體" w:cs="標楷體" w:hint="eastAsia"/>
              </w:rPr>
              <w:t>7</w:t>
            </w:r>
            <w:r w:rsidRPr="00AC1661">
              <w:rPr>
                <w:rFonts w:ascii="標楷體" w:eastAsia="標楷體" w:hAnsi="標楷體" w:cs="標楷體" w:hint="eastAsia"/>
              </w:rPr>
              <w:t>.利用課本圖1-10讓學生區分段路與短路的不同，並教導平時使用電器時應如何避免造成短路的現象，減少電線走火的危險。</w:t>
            </w:r>
          </w:p>
          <w:p w14:paraId="6BDF145C" w14:textId="5767F6EC" w:rsidR="005C6E84" w:rsidRPr="00AC1661" w:rsidRDefault="005C6E84" w:rsidP="005C6E84">
            <w:pPr>
              <w:jc w:val="left"/>
              <w:rPr>
                <w:rFonts w:ascii="標楷體" w:eastAsia="標楷體" w:hAnsi="標楷體" w:cs="標楷體"/>
              </w:rPr>
            </w:pPr>
            <w:r>
              <w:rPr>
                <w:rFonts w:ascii="標楷體" w:eastAsia="標楷體" w:hAnsi="標楷體" w:cs="標楷體" w:hint="eastAsia"/>
              </w:rPr>
              <w:t>8</w:t>
            </w:r>
            <w:r w:rsidRPr="00AC1661">
              <w:rPr>
                <w:rFonts w:ascii="標楷體" w:eastAsia="標楷體" w:hAnsi="標楷體" w:cs="標楷體" w:hint="eastAsia"/>
              </w:rPr>
              <w:t>.利用課本圖1-11來解釋延長線規格代表的涵義，並複習並聯越多的電器時，其總電流會越大。</w:t>
            </w:r>
          </w:p>
          <w:p w14:paraId="681D0EAC" w14:textId="118FFD3D" w:rsidR="005C6E84" w:rsidRPr="00AC1661" w:rsidRDefault="005C6E84" w:rsidP="005C6E84">
            <w:pPr>
              <w:jc w:val="left"/>
              <w:rPr>
                <w:rFonts w:ascii="標楷體" w:eastAsia="標楷體" w:hAnsi="標楷體" w:cs="標楷體"/>
              </w:rPr>
            </w:pPr>
            <w:r>
              <w:rPr>
                <w:rFonts w:ascii="標楷體" w:eastAsia="標楷體" w:hAnsi="標楷體" w:cs="標楷體" w:hint="eastAsia"/>
              </w:rPr>
              <w:t>9</w:t>
            </w:r>
            <w:r w:rsidRPr="00AC1661">
              <w:rPr>
                <w:rFonts w:ascii="標楷體" w:eastAsia="標楷體" w:hAnsi="標楷體" w:cs="標楷體" w:hint="eastAsia"/>
              </w:rPr>
              <w:t>.介紹電器的保護裝置</w:t>
            </w:r>
            <w:proofErr w:type="gramStart"/>
            <w:r w:rsidRPr="00AC1661">
              <w:rPr>
                <w:rFonts w:ascii="標楷體" w:eastAsia="標楷體" w:hAnsi="標楷體" w:cs="標楷體" w:hint="eastAsia"/>
              </w:rPr>
              <w:t>─</w:t>
            </w:r>
            <w:proofErr w:type="gramEnd"/>
            <w:r w:rsidRPr="00AC1661">
              <w:rPr>
                <w:rFonts w:ascii="標楷體" w:eastAsia="標楷體" w:hAnsi="標楷體" w:cs="標楷體" w:hint="eastAsia"/>
              </w:rPr>
              <w:t>保險絲與無熔絲開關，引導學生思考為什麼保險絲必須是一種低熔點、高電阻的金屬合金線，及使用時必須與電路串聯。</w:t>
            </w:r>
          </w:p>
          <w:p w14:paraId="3F73B6FA" w14:textId="6AD4AA3A" w:rsidR="005C6E84" w:rsidRPr="005C6E84" w:rsidRDefault="005C6E84" w:rsidP="005C6E84">
            <w:pPr>
              <w:jc w:val="left"/>
              <w:rPr>
                <w:rFonts w:ascii="標楷體" w:eastAsia="標楷體" w:hAnsi="標楷體" w:cs="標楷體"/>
              </w:rPr>
            </w:pPr>
            <w:r>
              <w:rPr>
                <w:rFonts w:ascii="標楷體" w:eastAsia="標楷體" w:hAnsi="標楷體" w:cs="標楷體" w:hint="eastAsia"/>
              </w:rPr>
              <w:t>10</w:t>
            </w:r>
            <w:r w:rsidRPr="00AC1661">
              <w:rPr>
                <w:rFonts w:ascii="標楷體" w:eastAsia="標楷體" w:hAnsi="標楷體" w:cs="標楷體" w:hint="eastAsia"/>
              </w:rPr>
              <w:t>.簡述無熔絲開關的原理，當形成跳電時須排除</w:t>
            </w:r>
            <w:r>
              <w:rPr>
                <w:rFonts w:ascii="標楷體" w:eastAsia="標楷體" w:hAnsi="標楷體" w:cs="標楷體" w:hint="eastAsia"/>
              </w:rPr>
              <w:t>原因</w:t>
            </w:r>
            <w:r w:rsidRPr="00AC1661">
              <w:rPr>
                <w:rFonts w:ascii="標楷體" w:eastAsia="標楷體" w:hAnsi="標楷體" w:cs="標楷體" w:hint="eastAsia"/>
              </w:rPr>
              <w:t>後再復電。</w:t>
            </w:r>
          </w:p>
          <w:p w14:paraId="0050BCB8"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p>
          <w:p w14:paraId="34648489"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1.請學生分辨天氣與氣候的不同。</w:t>
            </w:r>
          </w:p>
          <w:p w14:paraId="0F3D3D43"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lastRenderedPageBreak/>
              <w:t>2.介紹空氣中的水氣會因溫度、氣壓和濕度的不同形成不同的形態，例：雲、霧、</w:t>
            </w:r>
            <w:proofErr w:type="gramStart"/>
            <w:r w:rsidRPr="00AC1661">
              <w:rPr>
                <w:rFonts w:ascii="標楷體" w:eastAsia="標楷體" w:hAnsi="標楷體" w:cs="標楷體" w:hint="eastAsia"/>
              </w:rPr>
              <w:t>露和霜</w:t>
            </w:r>
            <w:proofErr w:type="gramEnd"/>
            <w:r w:rsidRPr="00AC1661">
              <w:rPr>
                <w:rFonts w:ascii="標楷體" w:eastAsia="標楷體" w:hAnsi="標楷體" w:cs="標楷體" w:hint="eastAsia"/>
              </w:rPr>
              <w:t>。</w:t>
            </w:r>
          </w:p>
          <w:p w14:paraId="3B63EBC3"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3.簡述</w:t>
            </w:r>
            <w:proofErr w:type="gramStart"/>
            <w:r w:rsidRPr="00AC1661">
              <w:rPr>
                <w:rFonts w:ascii="標楷體" w:eastAsia="標楷體" w:hAnsi="標楷體" w:cs="標楷體" w:hint="eastAsia"/>
              </w:rPr>
              <w:t>國際間將雲</w:t>
            </w:r>
            <w:proofErr w:type="gramEnd"/>
            <w:r w:rsidRPr="00AC1661">
              <w:rPr>
                <w:rFonts w:ascii="標楷體" w:eastAsia="標楷體" w:hAnsi="標楷體" w:cs="標楷體" w:hint="eastAsia"/>
              </w:rPr>
              <w:t>分為四族十屬。</w:t>
            </w:r>
          </w:p>
          <w:p w14:paraId="03586911"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4.介紹氣象學上的大氣壓力</w:t>
            </w:r>
            <w:proofErr w:type="gramStart"/>
            <w:r w:rsidRPr="00AC1661">
              <w:rPr>
                <w:rFonts w:ascii="標楷體" w:eastAsia="標楷體" w:hAnsi="標楷體" w:cs="標楷體" w:hint="eastAsia"/>
              </w:rPr>
              <w:t>以百帕</w:t>
            </w:r>
            <w:proofErr w:type="gramEnd"/>
            <w:r w:rsidRPr="00AC1661">
              <w:rPr>
                <w:rFonts w:ascii="標楷體" w:eastAsia="標楷體" w:hAnsi="標楷體" w:cs="標楷體" w:hint="eastAsia"/>
              </w:rPr>
              <w:t>(</w:t>
            </w:r>
            <w:proofErr w:type="spellStart"/>
            <w:r w:rsidRPr="00AC1661">
              <w:rPr>
                <w:rFonts w:ascii="標楷體" w:eastAsia="標楷體" w:hAnsi="標楷體" w:cs="標楷體" w:hint="eastAsia"/>
              </w:rPr>
              <w:t>hPa</w:t>
            </w:r>
            <w:proofErr w:type="spellEnd"/>
            <w:r w:rsidRPr="00AC1661">
              <w:rPr>
                <w:rFonts w:ascii="標楷體" w:eastAsia="標楷體" w:hAnsi="標楷體" w:cs="標楷體" w:hint="eastAsia"/>
              </w:rPr>
              <w:t>)為單位，1大氣壓約等於1013</w:t>
            </w:r>
            <w:proofErr w:type="gramStart"/>
            <w:r w:rsidRPr="00AC1661">
              <w:rPr>
                <w:rFonts w:ascii="標楷體" w:eastAsia="標楷體" w:hAnsi="標楷體" w:cs="標楷體" w:hint="eastAsia"/>
              </w:rPr>
              <w:t>百</w:t>
            </w:r>
            <w:proofErr w:type="gramEnd"/>
            <w:r w:rsidRPr="00AC1661">
              <w:rPr>
                <w:rFonts w:ascii="標楷體" w:eastAsia="標楷體" w:hAnsi="標楷體" w:cs="標楷體" w:hint="eastAsia"/>
              </w:rPr>
              <w:t>帕。</w:t>
            </w:r>
          </w:p>
          <w:p w14:paraId="1E05659C" w14:textId="6F63B310" w:rsidR="005C6E84" w:rsidRPr="005C6E84" w:rsidRDefault="005C6E84" w:rsidP="005C6E84">
            <w:pPr>
              <w:jc w:val="left"/>
              <w:rPr>
                <w:rFonts w:ascii="標楷體" w:eastAsia="標楷體" w:hAnsi="標楷體" w:cs="標楷體"/>
              </w:rPr>
            </w:pPr>
            <w:r w:rsidRPr="00AC1661">
              <w:rPr>
                <w:rFonts w:ascii="標楷體" w:eastAsia="標楷體" w:hAnsi="標楷體" w:cs="標楷體" w:hint="eastAsia"/>
              </w:rPr>
              <w:t>5.說明風向</w:t>
            </w:r>
            <w:proofErr w:type="gramStart"/>
            <w:r w:rsidRPr="00AC1661">
              <w:rPr>
                <w:rFonts w:ascii="標楷體" w:eastAsia="標楷體" w:hAnsi="標楷體" w:cs="標楷體" w:hint="eastAsia"/>
              </w:rPr>
              <w:t>是指風的</w:t>
            </w:r>
            <w:proofErr w:type="gramEnd"/>
            <w:r w:rsidRPr="00AC1661">
              <w:rPr>
                <w:rFonts w:ascii="標楷體" w:eastAsia="標楷體" w:hAnsi="標楷體" w:cs="標楷體" w:hint="eastAsia"/>
              </w:rPr>
              <w:t>來向，並介紹風向儀，且風由氣壓高往低的方向流動。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B23ED2" w14:textId="1ABF0729" w:rsidR="00BA3632"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1.參與態度</w:t>
            </w:r>
          </w:p>
          <w:p w14:paraId="5017D016" w14:textId="5DE31F3E" w:rsidR="00AF0780"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w:t>
            </w:r>
            <w:r>
              <w:rPr>
                <w:rFonts w:ascii="標楷體" w:eastAsia="標楷體" w:hAnsi="標楷體" w:cs="標楷體"/>
                <w:color w:val="FF0000"/>
                <w:sz w:val="24"/>
                <w:szCs w:val="24"/>
              </w:rPr>
              <w:t>口頭回答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96C198"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7E8DC9BE"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14:paraId="208182F3"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238960BF"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68514944"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1174934B"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14AA8E49" w14:textId="77777777" w:rsidTr="00AF0780">
        <w:trPr>
          <w:trHeight w:val="2481"/>
          <w:jc w:val="center"/>
        </w:trPr>
        <w:tc>
          <w:tcPr>
            <w:tcW w:w="851" w:type="dxa"/>
            <w:tcBorders>
              <w:top w:val="single" w:sz="8" w:space="0" w:color="000000"/>
              <w:left w:val="single" w:sz="8" w:space="0" w:color="000000"/>
              <w:bottom w:val="single" w:sz="8" w:space="0" w:color="000000"/>
              <w:right w:val="single" w:sz="8" w:space="0" w:color="000000"/>
            </w:tcBorders>
          </w:tcPr>
          <w:p w14:paraId="71C88E8A" w14:textId="77777777" w:rsidR="00AF0780" w:rsidRDefault="00AF0780" w:rsidP="00AF0780">
            <w:pPr>
              <w:jc w:val="left"/>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第三</w:t>
            </w:r>
            <w:proofErr w:type="gramStart"/>
            <w:r>
              <w:rPr>
                <w:rFonts w:ascii="標楷體" w:eastAsia="標楷體" w:hAnsi="標楷體" w:cs="標楷體"/>
                <w:color w:val="000000"/>
                <w:sz w:val="24"/>
                <w:szCs w:val="24"/>
              </w:rPr>
              <w:t>週</w:t>
            </w:r>
            <w:proofErr w:type="gramEnd"/>
          </w:p>
          <w:p w14:paraId="36114B74" w14:textId="77777777" w:rsidR="00AF0780" w:rsidRDefault="00AF0780" w:rsidP="00AF0780">
            <w:pPr>
              <w:jc w:val="center"/>
              <w:rPr>
                <w:color w:val="000000"/>
              </w:rPr>
            </w:pPr>
            <w:r>
              <w:rPr>
                <w:rFonts w:ascii="標楷體" w:eastAsia="標楷體" w:hAnsi="標楷體" w:cs="標楷體"/>
                <w:color w:val="000000"/>
                <w:sz w:val="24"/>
                <w:szCs w:val="24"/>
              </w:rPr>
              <w:t>(2/24-3/2)</w:t>
            </w:r>
          </w:p>
        </w:tc>
        <w:tc>
          <w:tcPr>
            <w:tcW w:w="1559" w:type="dxa"/>
            <w:tcBorders>
              <w:top w:val="single" w:sz="8" w:space="0" w:color="000000"/>
              <w:left w:val="single" w:sz="8" w:space="0" w:color="000000"/>
              <w:bottom w:val="single" w:sz="8" w:space="0" w:color="000000"/>
              <w:right w:val="single" w:sz="8" w:space="0" w:color="000000"/>
            </w:tcBorders>
          </w:tcPr>
          <w:p w14:paraId="5BEB6210"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701DED48" w14:textId="2EA9DB51" w:rsidR="00714F3D"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tr-Ⅳ-1能</w:t>
            </w:r>
            <w:proofErr w:type="gramStart"/>
            <w:r w:rsidRPr="00675838">
              <w:rPr>
                <w:rFonts w:ascii="標楷體" w:eastAsia="標楷體" w:hAnsi="標楷體" w:cs="標楷體" w:hint="eastAsia"/>
                <w:color w:val="FF0000"/>
                <w:sz w:val="24"/>
                <w:szCs w:val="24"/>
              </w:rPr>
              <w:t>將所習得</w:t>
            </w:r>
            <w:proofErr w:type="gramEnd"/>
            <w:r w:rsidRPr="00675838">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454F703E" w14:textId="3DC45130" w:rsid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po-Ⅳ-2能</w:t>
            </w:r>
            <w:r w:rsidRPr="00675838">
              <w:rPr>
                <w:rFonts w:ascii="標楷體" w:eastAsia="標楷體" w:hAnsi="標楷體" w:cs="標楷體" w:hint="eastAsia"/>
                <w:color w:val="FF0000"/>
                <w:sz w:val="24"/>
                <w:szCs w:val="24"/>
              </w:rPr>
              <w:lastRenderedPageBreak/>
              <w:t>辨別適合科學探究或適合以科學方式尋求解決的問題（或假說），並能依據觀察、蒐集資料、閱讀、思考、討論等，提出適宜探究之問題。</w:t>
            </w:r>
          </w:p>
          <w:p w14:paraId="57E4DD09" w14:textId="7611ED67" w:rsid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pc-Ⅳ-2能利用口語、影像</w:t>
            </w:r>
            <w:proofErr w:type="gramStart"/>
            <w:r w:rsidRPr="00675838">
              <w:rPr>
                <w:rFonts w:ascii="標楷體" w:eastAsia="標楷體" w:hAnsi="標楷體" w:cs="標楷體" w:hint="eastAsia"/>
                <w:color w:val="FF0000"/>
                <w:sz w:val="24"/>
                <w:szCs w:val="24"/>
              </w:rPr>
              <w:t>（</w:t>
            </w:r>
            <w:proofErr w:type="gramEnd"/>
            <w:r w:rsidRPr="00675838">
              <w:rPr>
                <w:rFonts w:ascii="標楷體" w:eastAsia="標楷體" w:hAnsi="標楷體" w:cs="標楷體" w:hint="eastAsia"/>
                <w:color w:val="FF0000"/>
                <w:sz w:val="24"/>
                <w:szCs w:val="24"/>
              </w:rPr>
              <w:t>例如：攝影、錄影</w:t>
            </w:r>
            <w:proofErr w:type="gramStart"/>
            <w:r w:rsidRPr="00675838">
              <w:rPr>
                <w:rFonts w:ascii="標楷體" w:eastAsia="標楷體" w:hAnsi="標楷體" w:cs="標楷體" w:hint="eastAsia"/>
                <w:color w:val="FF0000"/>
                <w:sz w:val="24"/>
                <w:szCs w:val="24"/>
              </w:rPr>
              <w:t>）</w:t>
            </w:r>
            <w:proofErr w:type="gramEnd"/>
            <w:r w:rsidRPr="00675838">
              <w:rPr>
                <w:rFonts w:ascii="標楷體" w:eastAsia="標楷體" w:hAnsi="標楷體" w:cs="標楷體" w:hint="eastAsia"/>
                <w:color w:val="FF0000"/>
                <w:sz w:val="24"/>
                <w:szCs w:val="24"/>
              </w:rPr>
              <w:t>、文字與圖案、繪圖或實物、科學名詞、數學公式、模型或經教師認可後以報告或新媒體形式表達完整之</w:t>
            </w:r>
            <w:r w:rsidRPr="00675838">
              <w:rPr>
                <w:rFonts w:ascii="標楷體" w:eastAsia="標楷體" w:hAnsi="標楷體" w:cs="標楷體" w:hint="eastAsia"/>
                <w:color w:val="FF0000"/>
                <w:sz w:val="24"/>
                <w:szCs w:val="24"/>
              </w:rPr>
              <w:lastRenderedPageBreak/>
              <w:t>探究過程、發現與成果、價值、限制和主張等。視需要，並能摘要描述主要過程、發現和可能的運用。</w:t>
            </w:r>
          </w:p>
          <w:p w14:paraId="28CD8806" w14:textId="5055749E" w:rsid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ai-Ⅳ-1動手實作解決問題或驗證自己想法，而獲得成就感。</w:t>
            </w:r>
          </w:p>
          <w:p w14:paraId="79679F52" w14:textId="6982D003" w:rsid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ai-Ⅳ-2透過與同儕的討論，分享科學發現的樂趣。</w:t>
            </w:r>
          </w:p>
          <w:p w14:paraId="5A72FF8B" w14:textId="50C5622F" w:rsidR="00675838" w:rsidRP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ai-Ⅳ-3透過所學到的科學知識和科學探索的各種方法，解釋自然現</w:t>
            </w:r>
            <w:r w:rsidRPr="00675838">
              <w:rPr>
                <w:rFonts w:ascii="標楷體" w:eastAsia="標楷體" w:hAnsi="標楷體" w:cs="標楷體" w:hint="eastAsia"/>
                <w:color w:val="FF0000"/>
                <w:sz w:val="24"/>
                <w:szCs w:val="24"/>
              </w:rPr>
              <w:lastRenderedPageBreak/>
              <w:t>象發生的原因，建立科學學習的自信心。</w:t>
            </w:r>
          </w:p>
          <w:p w14:paraId="4724CB75" w14:textId="020075AB" w:rsidR="00714F3D" w:rsidRDefault="00714F3D" w:rsidP="00675838">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38311089" w14:textId="77777777" w:rsidR="00AF0780"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po-Ⅳ-1能從學習活動、日常經驗及科技運用、自然環境、書刊及網路媒體中，進行各種有計畫的觀察，進而能察覺問題。</w:t>
            </w:r>
          </w:p>
          <w:p w14:paraId="3305F0A6" w14:textId="77777777" w:rsidR="00675838" w:rsidRP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pa-Ⅳ-2能運用科學原理、思考智能、數學等方法，</w:t>
            </w:r>
          </w:p>
          <w:p w14:paraId="50887CC7" w14:textId="3D38953D" w:rsidR="00675838" w:rsidRPr="00675838" w:rsidRDefault="00675838" w:rsidP="00675838">
            <w:pPr>
              <w:pBdr>
                <w:top w:val="nil"/>
                <w:left w:val="nil"/>
                <w:bottom w:val="nil"/>
                <w:right w:val="nil"/>
                <w:between w:val="nil"/>
              </w:pBdr>
              <w:jc w:val="left"/>
              <w:rPr>
                <w:rFonts w:ascii="標楷體" w:eastAsia="標楷體" w:hAnsi="標楷體" w:cs="標楷體"/>
                <w:color w:val="FF0000"/>
                <w:sz w:val="24"/>
                <w:szCs w:val="24"/>
              </w:rPr>
            </w:pPr>
            <w:r w:rsidRPr="00675838">
              <w:rPr>
                <w:rFonts w:ascii="標楷體" w:eastAsia="標楷體" w:hAnsi="標楷體" w:cs="標楷體" w:hint="eastAsia"/>
                <w:color w:val="FF0000"/>
                <w:sz w:val="24"/>
                <w:szCs w:val="24"/>
              </w:rPr>
              <w:t>從（所得的）資訊或數據，形成解釋、發現新知、獲知</w:t>
            </w:r>
            <w:r w:rsidRPr="00675838">
              <w:rPr>
                <w:rFonts w:ascii="標楷體" w:eastAsia="標楷體" w:hAnsi="標楷體" w:cs="標楷體" w:hint="eastAsia"/>
                <w:color w:val="FF0000"/>
                <w:sz w:val="24"/>
                <w:szCs w:val="24"/>
              </w:rPr>
              <w:lastRenderedPageBreak/>
              <w:t>因果關係、解決問題或是發現新的問題。並能將自己的探究結果和同學的結果或其他相關的資訊比較對照，相互檢核，確認結果。</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F27BDC1"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lastRenderedPageBreak/>
              <w:t>【理化】</w:t>
            </w:r>
          </w:p>
          <w:p w14:paraId="52A75853"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Ba-IV-4電池是化學能轉變成電能的裝置。</w:t>
            </w:r>
          </w:p>
          <w:p w14:paraId="78F43F5E"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【地科】</w:t>
            </w:r>
          </w:p>
          <w:p w14:paraId="4D2FE379"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Ib-IV-3由於地球自轉的關係會造成高、低氣壓空氣</w:t>
            </w:r>
          </w:p>
          <w:p w14:paraId="41366935" w14:textId="77777777" w:rsidR="00AF0780"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的旋轉。</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8BC98A"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t>【理化】</w:t>
            </w:r>
          </w:p>
          <w:p w14:paraId="5F6EDE55"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第1章 電流與生活</w:t>
            </w:r>
          </w:p>
          <w:p w14:paraId="3B54590B"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1-4電池</w:t>
            </w:r>
          </w:p>
          <w:p w14:paraId="6A9E8DFD"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589897D7"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sz w:val="24"/>
                <w:szCs w:val="24"/>
              </w:rPr>
              <w:t>第3章 複雜多變的天氣</w:t>
            </w:r>
          </w:p>
          <w:p w14:paraId="7105EA65" w14:textId="77777777" w:rsidR="007745B9" w:rsidRPr="00AC1661" w:rsidRDefault="007745B9" w:rsidP="007745B9">
            <w:pPr>
              <w:jc w:val="left"/>
              <w:rPr>
                <w:rFonts w:ascii="標楷體" w:eastAsia="標楷體" w:hAnsi="標楷體" w:cs="標楷體"/>
                <w:sz w:val="24"/>
                <w:szCs w:val="24"/>
              </w:rPr>
            </w:pPr>
            <w:r w:rsidRPr="00AC1661">
              <w:rPr>
                <w:rFonts w:ascii="標楷體" w:eastAsia="標楷體" w:hAnsi="標楷體" w:cs="標楷體" w:hint="eastAsia"/>
                <w:sz w:val="24"/>
                <w:szCs w:val="24"/>
              </w:rPr>
              <w:t>3-2天氣的變化</w:t>
            </w:r>
          </w:p>
          <w:p w14:paraId="5FBB456E" w14:textId="5471DD35" w:rsidR="00AF0780" w:rsidRPr="00AC1661" w:rsidRDefault="00AF0780" w:rsidP="00AC1661">
            <w:pPr>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6383B9"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A85BE4" w14:textId="77777777" w:rsidR="005C6E84" w:rsidRDefault="00E62854" w:rsidP="005C6E84">
            <w:pPr>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南一版教科書第一單元「</w:t>
            </w:r>
            <w:r>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p>
          <w:p w14:paraId="4B5C36C5" w14:textId="2BDA1026"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1.利用</w:t>
            </w:r>
            <w:proofErr w:type="gramStart"/>
            <w:r w:rsidRPr="00AC1661">
              <w:rPr>
                <w:rFonts w:ascii="標楷體" w:eastAsia="標楷體" w:hAnsi="標楷體" w:cs="標楷體" w:hint="eastAsia"/>
              </w:rPr>
              <w:t>賈法尼</w:t>
            </w:r>
            <w:proofErr w:type="gramEnd"/>
            <w:r w:rsidRPr="00AC1661">
              <w:rPr>
                <w:rFonts w:ascii="標楷體" w:eastAsia="標楷體" w:hAnsi="標楷體" w:cs="標楷體" w:hint="eastAsia"/>
              </w:rPr>
              <w:t>的解剖青蛙實驗</w:t>
            </w:r>
            <w:proofErr w:type="gramStart"/>
            <w:r w:rsidRPr="00AC1661">
              <w:rPr>
                <w:rFonts w:ascii="標楷體" w:eastAsia="標楷體" w:hAnsi="標楷體" w:cs="標楷體" w:hint="eastAsia"/>
              </w:rPr>
              <w:t>及伏打的</w:t>
            </w:r>
            <w:proofErr w:type="gramEnd"/>
            <w:r w:rsidRPr="00AC1661">
              <w:rPr>
                <w:rFonts w:ascii="標楷體" w:eastAsia="標楷體" w:hAnsi="標楷體" w:cs="標楷體" w:hint="eastAsia"/>
              </w:rPr>
              <w:t>實驗文本引導學生思考，構成電池的基本條件需要那些物品。</w:t>
            </w:r>
          </w:p>
          <w:p w14:paraId="4BAE76A8" w14:textId="4BE2ED02" w:rsidR="00E62854" w:rsidRPr="005C6E84" w:rsidRDefault="005C6E84" w:rsidP="005C6E84">
            <w:pPr>
              <w:jc w:val="left"/>
              <w:rPr>
                <w:rFonts w:ascii="標楷體" w:eastAsia="標楷體" w:hAnsi="標楷體" w:cs="標楷體"/>
              </w:rPr>
            </w:pPr>
            <w:r w:rsidRPr="00AC1661">
              <w:rPr>
                <w:rFonts w:ascii="標楷體" w:eastAsia="標楷體" w:hAnsi="標楷體" w:cs="標楷體" w:hint="eastAsia"/>
              </w:rPr>
              <w:t>2.利用探索活動讓學生實際體會不同的金屬接觸到人體時，才會有電流通過。</w:t>
            </w:r>
          </w:p>
          <w:p w14:paraId="2F400D0D" w14:textId="77777777" w:rsidR="005C6E84" w:rsidRPr="00AC1661" w:rsidRDefault="00E62854" w:rsidP="005C6E84">
            <w:pPr>
              <w:jc w:val="left"/>
              <w:rPr>
                <w:rFonts w:ascii="標楷體" w:eastAsia="標楷體" w:hAnsi="標楷體" w:cs="標楷體"/>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r w:rsidR="005C6E84" w:rsidRPr="00AC1661">
              <w:rPr>
                <w:rFonts w:ascii="標楷體" w:eastAsia="標楷體" w:hAnsi="標楷體" w:cs="標楷體" w:hint="eastAsia"/>
              </w:rPr>
              <w:t>1.說明等壓線較密集的地區，氣壓變化較大。</w:t>
            </w:r>
          </w:p>
          <w:p w14:paraId="47417A8C" w14:textId="77777777" w:rsidR="005C6E84" w:rsidRPr="00AC1661" w:rsidRDefault="005C6E84" w:rsidP="005C6E84">
            <w:pPr>
              <w:jc w:val="left"/>
              <w:rPr>
                <w:rFonts w:ascii="標楷體" w:eastAsia="標楷體" w:hAnsi="標楷體" w:cs="標楷體"/>
              </w:rPr>
            </w:pPr>
            <w:r w:rsidRPr="00AC1661">
              <w:rPr>
                <w:rFonts w:ascii="標楷體" w:eastAsia="標楷體" w:hAnsi="標楷體" w:cs="標楷體" w:hint="eastAsia"/>
              </w:rPr>
              <w:t>2.說明在北半球，風向會受到地球自轉及近地表摩</w:t>
            </w:r>
            <w:r w:rsidRPr="00AC1661">
              <w:rPr>
                <w:rFonts w:ascii="標楷體" w:eastAsia="標楷體" w:hAnsi="標楷體" w:cs="標楷體" w:hint="eastAsia"/>
              </w:rPr>
              <w:lastRenderedPageBreak/>
              <w:t>擦力影響，使的風向會偏向右邊。</w:t>
            </w:r>
          </w:p>
          <w:p w14:paraId="3AC1263A" w14:textId="360729FF" w:rsidR="00AF0780" w:rsidRDefault="005C6E84" w:rsidP="005C6E84">
            <w:pPr>
              <w:jc w:val="left"/>
              <w:rPr>
                <w:rFonts w:ascii="標楷體" w:eastAsia="標楷體" w:hAnsi="標楷體" w:cs="標楷體"/>
                <w:color w:val="FF0000"/>
                <w:sz w:val="24"/>
                <w:szCs w:val="24"/>
              </w:rPr>
            </w:pPr>
            <w:r w:rsidRPr="00AC1661">
              <w:rPr>
                <w:rFonts w:ascii="標楷體" w:eastAsia="標楷體" w:hAnsi="標楷體" w:cs="標楷體" w:hint="eastAsia"/>
              </w:rPr>
              <w:t>3.利用右手手勢表示高、低氣壓中心附近風的流動方向，且中心上空形成的天氣也會受到影響。</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6E69A7" w14:textId="77777777" w:rsidR="00AF0780"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1.參與態度</w:t>
            </w:r>
          </w:p>
          <w:p w14:paraId="4242C2A4" w14:textId="77777777" w:rsidR="00BA3632"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p w14:paraId="1EE446A1" w14:textId="3AB27096" w:rsidR="00BA3632" w:rsidRDefault="00BA3632" w:rsidP="00BA3632">
            <w:pPr>
              <w:ind w:left="311" w:hanging="219"/>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309C46" w14:textId="48A34EEC" w:rsidR="00AF0780" w:rsidRDefault="003F6805"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【閱讀素養】</w:t>
            </w:r>
          </w:p>
          <w:p w14:paraId="367653DF" w14:textId="5C470409" w:rsid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 xml:space="preserve">閱 J3 理解學科知識內的 重 要 詞 彙 的意涵，並懂得如何 運 用 該 詞 </w:t>
            </w:r>
            <w:proofErr w:type="gramStart"/>
            <w:r w:rsidRPr="003F6805">
              <w:rPr>
                <w:rFonts w:ascii="標楷體" w:eastAsia="標楷體" w:hAnsi="標楷體" w:cs="標楷體" w:hint="eastAsia"/>
                <w:color w:val="FF0000"/>
                <w:sz w:val="24"/>
                <w:szCs w:val="24"/>
              </w:rPr>
              <w:t>彙與</w:t>
            </w:r>
            <w:proofErr w:type="gramEnd"/>
            <w:r w:rsidRPr="003F6805">
              <w:rPr>
                <w:rFonts w:ascii="標楷體" w:eastAsia="標楷體" w:hAnsi="標楷體" w:cs="標楷體" w:hint="eastAsia"/>
                <w:color w:val="FF0000"/>
                <w:sz w:val="24"/>
                <w:szCs w:val="24"/>
              </w:rPr>
              <w:t xml:space="preserve"> 他 人 進 行 溝通。</w:t>
            </w:r>
          </w:p>
        </w:tc>
        <w:tc>
          <w:tcPr>
            <w:tcW w:w="1784" w:type="dxa"/>
            <w:tcBorders>
              <w:top w:val="single" w:sz="8" w:space="0" w:color="000000"/>
              <w:bottom w:val="single" w:sz="8" w:space="0" w:color="000000"/>
              <w:right w:val="single" w:sz="8" w:space="0" w:color="000000"/>
            </w:tcBorders>
          </w:tcPr>
          <w:p w14:paraId="747C737E"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14:paraId="65678EAD"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50D95DE3"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3DF39B8A"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45A2E150"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78170534" w14:textId="77777777" w:rsidTr="00AF0780">
        <w:trPr>
          <w:trHeight w:val="166"/>
          <w:jc w:val="center"/>
        </w:trPr>
        <w:tc>
          <w:tcPr>
            <w:tcW w:w="851" w:type="dxa"/>
            <w:tcBorders>
              <w:top w:val="single" w:sz="8" w:space="0" w:color="000000"/>
              <w:left w:val="single" w:sz="8" w:space="0" w:color="000000"/>
              <w:bottom w:val="single" w:sz="8" w:space="0" w:color="000000"/>
              <w:right w:val="single" w:sz="8" w:space="0" w:color="000000"/>
            </w:tcBorders>
          </w:tcPr>
          <w:p w14:paraId="6E214049"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第四</w:t>
            </w:r>
            <w:proofErr w:type="gramStart"/>
            <w:r>
              <w:rPr>
                <w:rFonts w:ascii="標楷體" w:eastAsia="標楷體" w:hAnsi="標楷體" w:cs="標楷體"/>
                <w:color w:val="FF0000"/>
                <w:sz w:val="24"/>
                <w:szCs w:val="24"/>
              </w:rPr>
              <w:t>週</w:t>
            </w:r>
            <w:proofErr w:type="gramEnd"/>
          </w:p>
          <w:p w14:paraId="0CAC3273" w14:textId="77777777" w:rsidR="00AF0780" w:rsidRDefault="00AF0780" w:rsidP="00AF0780">
            <w:pPr>
              <w:jc w:val="center"/>
              <w:rPr>
                <w:color w:val="000000"/>
              </w:rPr>
            </w:pPr>
            <w:r>
              <w:rPr>
                <w:rFonts w:ascii="標楷體" w:eastAsia="標楷體" w:hAnsi="標楷體" w:cs="標楷體"/>
                <w:color w:val="FF0000"/>
                <w:sz w:val="24"/>
                <w:szCs w:val="24"/>
              </w:rPr>
              <w:t>(3/3-3/9)</w:t>
            </w:r>
          </w:p>
        </w:tc>
        <w:tc>
          <w:tcPr>
            <w:tcW w:w="1559" w:type="dxa"/>
            <w:tcBorders>
              <w:top w:val="single" w:sz="8" w:space="0" w:color="000000"/>
              <w:left w:val="single" w:sz="8" w:space="0" w:color="000000"/>
              <w:bottom w:val="single" w:sz="8" w:space="0" w:color="000000"/>
              <w:right w:val="single" w:sz="8" w:space="0" w:color="000000"/>
            </w:tcBorders>
          </w:tcPr>
          <w:p w14:paraId="0BD8BDD2"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14F6D238" w14:textId="3CE1289E" w:rsidR="00714F3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po-Ⅳ-2能辨別適合科學探究或適合以科學方式尋求解決的問題（或假說），並能依據觀察、蒐集資料、閱讀、思考、討論等，提出適宜探究之問</w:t>
            </w:r>
            <w:r w:rsidRPr="003A367D">
              <w:rPr>
                <w:rFonts w:ascii="標楷體" w:eastAsia="標楷體" w:hAnsi="標楷體" w:cs="標楷體" w:hint="eastAsia"/>
                <w:color w:val="FF0000"/>
                <w:sz w:val="24"/>
                <w:szCs w:val="24"/>
              </w:rPr>
              <w:lastRenderedPageBreak/>
              <w:t>題。</w:t>
            </w:r>
          </w:p>
          <w:p w14:paraId="24E00ABE" w14:textId="0B409C93"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pe-Ⅳ-2能正確安全操作適合學習階段的物品、器材儀器、科技設備及資源。能進行客觀的質性觀察或數值量測並詳實記錄。</w:t>
            </w:r>
          </w:p>
          <w:p w14:paraId="0B7B56B8" w14:textId="77777777" w:rsidR="003A367D" w:rsidRP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pa-Ⅳ-2能運用科學原理、思考智能、數學等方法，</w:t>
            </w:r>
          </w:p>
          <w:p w14:paraId="48C374AA" w14:textId="1F1E955E"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從（所得的）資訊或數據，形成解釋、發現新知、獲知因果關係、解決問題或是發現新的問題。並能</w:t>
            </w:r>
            <w:r w:rsidRPr="003A367D">
              <w:rPr>
                <w:rFonts w:ascii="標楷體" w:eastAsia="標楷體" w:hAnsi="標楷體" w:cs="標楷體" w:hint="eastAsia"/>
                <w:color w:val="FF0000"/>
                <w:sz w:val="24"/>
                <w:szCs w:val="24"/>
              </w:rPr>
              <w:lastRenderedPageBreak/>
              <w:t>將自己的探究結果和同學的結果或其他相關的資訊比較對照，相互檢核，確認結果。</w:t>
            </w:r>
          </w:p>
          <w:p w14:paraId="735503CC" w14:textId="228F1EDF" w:rsidR="003A367D" w:rsidRP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pc-Ⅳ-1能理解同學的探究過程和結果（或經簡化過的科學報告），提出合理而且具有根據的疑問或意見。並能對問題、探究方法、證據及發現，</w:t>
            </w:r>
            <w:proofErr w:type="gramStart"/>
            <w:r w:rsidRPr="003A367D">
              <w:rPr>
                <w:rFonts w:ascii="標楷體" w:eastAsia="標楷體" w:hAnsi="標楷體" w:cs="標楷體" w:hint="eastAsia"/>
                <w:color w:val="FF0000"/>
                <w:sz w:val="24"/>
                <w:szCs w:val="24"/>
              </w:rPr>
              <w:t>彼此間的符應</w:t>
            </w:r>
            <w:proofErr w:type="gramEnd"/>
            <w:r w:rsidRPr="003A367D">
              <w:rPr>
                <w:rFonts w:ascii="標楷體" w:eastAsia="標楷體" w:hAnsi="標楷體" w:cs="標楷體" w:hint="eastAsia"/>
                <w:color w:val="FF0000"/>
                <w:sz w:val="24"/>
                <w:szCs w:val="24"/>
              </w:rPr>
              <w:t>情形，進行檢核並提出可能的改善方案。</w:t>
            </w:r>
          </w:p>
          <w:p w14:paraId="5BEB7945"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528CE238" w14:textId="77777777" w:rsidR="00AF0780"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lastRenderedPageBreak/>
              <w:t>po-Ⅳ-2能辨別適合科學探究或適合以科學方式尋求解決的問題（或假說），並能依據觀察、蒐集資料、閱讀、思考、討論等，提出適宜探究之問題。</w:t>
            </w:r>
          </w:p>
          <w:p w14:paraId="4518180E" w14:textId="239EFD4F" w:rsidR="003A367D" w:rsidRP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pc-Ⅳ-2能利用口語、影像</w:t>
            </w:r>
            <w:proofErr w:type="gramStart"/>
            <w:r w:rsidRPr="003A367D">
              <w:rPr>
                <w:rFonts w:ascii="標楷體" w:eastAsia="標楷體" w:hAnsi="標楷體" w:cs="標楷體" w:hint="eastAsia"/>
                <w:color w:val="FF0000"/>
                <w:sz w:val="24"/>
                <w:szCs w:val="24"/>
              </w:rPr>
              <w:t>（</w:t>
            </w:r>
            <w:proofErr w:type="gramEnd"/>
            <w:r w:rsidRPr="003A367D">
              <w:rPr>
                <w:rFonts w:ascii="標楷體" w:eastAsia="標楷體" w:hAnsi="標楷體" w:cs="標楷體" w:hint="eastAsia"/>
                <w:color w:val="FF0000"/>
                <w:sz w:val="24"/>
                <w:szCs w:val="24"/>
              </w:rPr>
              <w:t>例如：攝影、錄影</w:t>
            </w:r>
            <w:proofErr w:type="gramStart"/>
            <w:r w:rsidRPr="003A367D">
              <w:rPr>
                <w:rFonts w:ascii="標楷體" w:eastAsia="標楷體" w:hAnsi="標楷體" w:cs="標楷體" w:hint="eastAsia"/>
                <w:color w:val="FF0000"/>
                <w:sz w:val="24"/>
                <w:szCs w:val="24"/>
              </w:rPr>
              <w:t>）</w:t>
            </w:r>
            <w:proofErr w:type="gramEnd"/>
            <w:r w:rsidRPr="003A367D">
              <w:rPr>
                <w:rFonts w:ascii="標楷體" w:eastAsia="標楷體" w:hAnsi="標楷體" w:cs="標楷體" w:hint="eastAsia"/>
                <w:color w:val="FF0000"/>
                <w:sz w:val="24"/>
                <w:szCs w:val="24"/>
              </w:rPr>
              <w:t>、文字與圖案、繪圖或實物、科學名詞、數學公式、模型或經教師認可後以報告或新媒體形式</w:t>
            </w:r>
            <w:r w:rsidRPr="003A367D">
              <w:rPr>
                <w:rFonts w:ascii="標楷體" w:eastAsia="標楷體" w:hAnsi="標楷體" w:cs="標楷體" w:hint="eastAsia"/>
                <w:color w:val="FF0000"/>
                <w:sz w:val="24"/>
                <w:szCs w:val="24"/>
              </w:rPr>
              <w:lastRenderedPageBreak/>
              <w:t>表達完整之探究過程、發現與成果、價值、限制和主張等。視需要，並能摘要描述主要過程、發現和可能的運用。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5FA65B"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lastRenderedPageBreak/>
              <w:t>【理化】</w:t>
            </w:r>
          </w:p>
          <w:p w14:paraId="187DBFA9"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Jc-IV-5</w:t>
            </w:r>
            <w:proofErr w:type="gramStart"/>
            <w:r w:rsidRPr="006E73F1">
              <w:rPr>
                <w:rFonts w:ascii="標楷體" w:eastAsia="標楷體" w:hAnsi="標楷體" w:cs="標楷體" w:hint="eastAsia"/>
                <w:sz w:val="24"/>
                <w:szCs w:val="24"/>
              </w:rPr>
              <w:t>鋅銅電池</w:t>
            </w:r>
            <w:proofErr w:type="gramEnd"/>
            <w:r w:rsidRPr="006E73F1">
              <w:rPr>
                <w:rFonts w:ascii="標楷體" w:eastAsia="標楷體" w:hAnsi="標楷體" w:cs="標楷體" w:hint="eastAsia"/>
                <w:sz w:val="24"/>
                <w:szCs w:val="24"/>
              </w:rPr>
              <w:t>實驗認識電池原理。</w:t>
            </w:r>
          </w:p>
          <w:p w14:paraId="2B2E7EA1"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【地科】</w:t>
            </w:r>
          </w:p>
          <w:p w14:paraId="31BC9DDD"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I</w:t>
            </w:r>
            <w:r w:rsidRPr="006E73F1">
              <w:rPr>
                <w:rFonts w:ascii="標楷體" w:eastAsia="標楷體" w:hAnsi="標楷體" w:cs="標楷體" w:hint="eastAsia"/>
                <w:sz w:val="24"/>
                <w:szCs w:val="24"/>
              </w:rPr>
              <w:t>b-IV-1氣團是性質均勻的大型空氣團塊，性質各有</w:t>
            </w:r>
          </w:p>
          <w:p w14:paraId="2C00E3AE" w14:textId="77777777" w:rsidR="00AF0780"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不同。</w:t>
            </w:r>
          </w:p>
          <w:p w14:paraId="392B4D1F" w14:textId="77777777" w:rsidR="007745B9" w:rsidRPr="002618D1" w:rsidRDefault="002618D1" w:rsidP="002618D1">
            <w:pPr>
              <w:jc w:val="left"/>
              <w:rPr>
                <w:rFonts w:ascii="標楷體" w:eastAsia="標楷體" w:hAnsi="標楷體" w:cs="標楷體"/>
                <w:color w:val="FF0000"/>
                <w:sz w:val="24"/>
                <w:szCs w:val="24"/>
              </w:rPr>
            </w:pPr>
            <w:r w:rsidRPr="002618D1">
              <w:rPr>
                <w:rFonts w:ascii="標楷體" w:eastAsia="標楷體" w:hAnsi="標楷體" w:cs="標楷體" w:hint="eastAsia"/>
                <w:sz w:val="24"/>
                <w:szCs w:val="24"/>
              </w:rPr>
              <w:t>Ib-IV-6臺灣秋冬季受東北季風影響，夏季受西南季風</w:t>
            </w:r>
            <w:r w:rsidRPr="002618D1">
              <w:rPr>
                <w:rFonts w:ascii="標楷體" w:eastAsia="標楷體" w:hAnsi="標楷體" w:cs="標楷體" w:hint="eastAsia"/>
                <w:sz w:val="24"/>
                <w:szCs w:val="24"/>
              </w:rPr>
              <w:lastRenderedPageBreak/>
              <w:t>影響，造成各地氣溫、風向和降水的季節性差異。</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B24A14"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4D3A7FF8"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第1章 電流與生活</w:t>
            </w:r>
          </w:p>
          <w:p w14:paraId="584C2189"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1-4電池</w:t>
            </w:r>
          </w:p>
          <w:p w14:paraId="27B8580E"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6B9B27BE"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第3章 複雜多變的天氣</w:t>
            </w:r>
          </w:p>
          <w:p w14:paraId="3A508E1F"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3-3氣團、鋒面與天氣預報</w:t>
            </w:r>
          </w:p>
          <w:p w14:paraId="40EB54EB" w14:textId="1B9F464B" w:rsidR="006E73F1" w:rsidRPr="006E73F1" w:rsidRDefault="006E73F1" w:rsidP="00AC1661">
            <w:pPr>
              <w:ind w:firstLine="0"/>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258A33"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0D73F6" w14:textId="77777777" w:rsidR="005C6E84" w:rsidRDefault="00E62854" w:rsidP="005C6E84">
            <w:pPr>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南一版教科書第一單元「</w:t>
            </w:r>
            <w:r>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p>
          <w:p w14:paraId="6B15A708" w14:textId="322668B4"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1.利用實驗1-1</w:t>
            </w:r>
            <w:proofErr w:type="gramStart"/>
            <w:r w:rsidRPr="006E73F1">
              <w:rPr>
                <w:rFonts w:ascii="標楷體" w:eastAsia="標楷體" w:hAnsi="標楷體" w:cs="標楷體" w:hint="eastAsia"/>
              </w:rPr>
              <w:t>鋅銅電池</w:t>
            </w:r>
            <w:proofErr w:type="gramEnd"/>
            <w:r w:rsidRPr="006E73F1">
              <w:rPr>
                <w:rFonts w:ascii="標楷體" w:eastAsia="標楷體" w:hAnsi="標楷體" w:cs="標楷體" w:hint="eastAsia"/>
              </w:rPr>
              <w:t>，讓學生</w:t>
            </w:r>
            <w:proofErr w:type="gramStart"/>
            <w:r w:rsidRPr="006E73F1">
              <w:rPr>
                <w:rFonts w:ascii="標楷體" w:eastAsia="標楷體" w:hAnsi="標楷體" w:cs="標楷體" w:hint="eastAsia"/>
              </w:rPr>
              <w:t>知道鹽橋的</w:t>
            </w:r>
            <w:proofErr w:type="gramEnd"/>
            <w:r w:rsidRPr="006E73F1">
              <w:rPr>
                <w:rFonts w:ascii="標楷體" w:eastAsia="標楷體" w:hAnsi="標楷體" w:cs="標楷體" w:hint="eastAsia"/>
              </w:rPr>
              <w:t>功能、電流的流動方向、</w:t>
            </w:r>
            <w:proofErr w:type="gramStart"/>
            <w:r w:rsidRPr="006E73F1">
              <w:rPr>
                <w:rFonts w:ascii="標楷體" w:eastAsia="標楷體" w:hAnsi="標楷體" w:cs="標楷體" w:hint="eastAsia"/>
              </w:rPr>
              <w:t>鋅片</w:t>
            </w:r>
            <w:proofErr w:type="gramEnd"/>
            <w:r w:rsidRPr="006E73F1">
              <w:rPr>
                <w:rFonts w:ascii="標楷體" w:eastAsia="標楷體" w:hAnsi="標楷體" w:cs="標楷體" w:hint="eastAsia"/>
              </w:rPr>
              <w:t>、銅片的變化及硫酸鋅、硫酸銅溶液的變化。</w:t>
            </w:r>
          </w:p>
          <w:p w14:paraId="38B5BC81" w14:textId="77777777"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2.</w:t>
            </w:r>
            <w:proofErr w:type="gramStart"/>
            <w:r w:rsidRPr="006E73F1">
              <w:rPr>
                <w:rFonts w:ascii="標楷體" w:eastAsia="標楷體" w:hAnsi="標楷體" w:cs="標楷體" w:hint="eastAsia"/>
              </w:rPr>
              <w:t>利用鋅銅電池</w:t>
            </w:r>
            <w:proofErr w:type="gramEnd"/>
            <w:r w:rsidRPr="006E73F1">
              <w:rPr>
                <w:rFonts w:ascii="標楷體" w:eastAsia="標楷體" w:hAnsi="標楷體" w:cs="標楷體" w:hint="eastAsia"/>
              </w:rPr>
              <w:t>電子的得失，引導學生理解氧化還原的另一種定義。</w:t>
            </w:r>
          </w:p>
          <w:p w14:paraId="5E22C27C" w14:textId="77777777" w:rsidR="005C6E84" w:rsidRDefault="00E62854" w:rsidP="005C6E84">
            <w:pPr>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p>
          <w:p w14:paraId="485860AB" w14:textId="768BFDCA"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1.說明氣團是空氣的溫度和濕度等性質非常相似，且通常會形成高氣壓</w:t>
            </w:r>
          </w:p>
          <w:p w14:paraId="01816D85" w14:textId="77777777" w:rsidR="005C6E84" w:rsidRPr="006E73F1" w:rsidRDefault="005C6E84" w:rsidP="005C6E84">
            <w:pPr>
              <w:ind w:firstLine="0"/>
              <w:jc w:val="left"/>
              <w:rPr>
                <w:rFonts w:ascii="標楷體" w:eastAsia="標楷體" w:hAnsi="標楷體" w:cs="標楷體"/>
              </w:rPr>
            </w:pPr>
            <w:r w:rsidRPr="006E73F1">
              <w:rPr>
                <w:rFonts w:ascii="標楷體" w:eastAsia="標楷體" w:hAnsi="標楷體" w:cs="標楷體" w:hint="eastAsia"/>
              </w:rPr>
              <w:lastRenderedPageBreak/>
              <w:t>2.台灣主要受到蒙古大冷氣團及太平洋暖氣團的影響，並介紹其帶來的天氣，兩者皆為高氣壓。</w:t>
            </w:r>
          </w:p>
          <w:p w14:paraId="7E337D4C" w14:textId="5D534249" w:rsidR="00AF0780" w:rsidRDefault="005C6E84" w:rsidP="005C6E84">
            <w:pPr>
              <w:jc w:val="left"/>
              <w:rPr>
                <w:rFonts w:ascii="標楷體" w:eastAsia="標楷體" w:hAnsi="標楷體" w:cs="標楷體"/>
                <w:color w:val="FF0000"/>
                <w:sz w:val="24"/>
                <w:szCs w:val="24"/>
              </w:rPr>
            </w:pPr>
            <w:r w:rsidRPr="006E73F1">
              <w:rPr>
                <w:rFonts w:ascii="標楷體" w:eastAsia="標楷體" w:hAnsi="標楷體" w:cs="標楷體" w:hint="eastAsia"/>
              </w:rPr>
              <w:t>3.介紹影響台灣東、夏兩季的季風，且因迎風面的不同，台灣東、西部的天氣會有所不同。</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353014" w14:textId="77777777" w:rsidR="00AF0780"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1.實驗記錄</w:t>
            </w:r>
          </w:p>
          <w:p w14:paraId="2EE2E813"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2D54FEBE"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185AC459" w14:textId="0BB83885"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2B47FF" w14:textId="5E18D276" w:rsidR="003F6805" w:rsidRDefault="003F6805" w:rsidP="003F6805">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3075EE49"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14:paraId="374328AF"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267C83F6"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11DF4BA9"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3E665D53"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AF0780" w14:paraId="36A79CD4"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262F83BE"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第五</w:t>
            </w:r>
            <w:proofErr w:type="gramStart"/>
            <w:r>
              <w:rPr>
                <w:rFonts w:ascii="標楷體" w:eastAsia="標楷體" w:hAnsi="標楷體" w:cs="標楷體"/>
                <w:color w:val="FF0000"/>
                <w:sz w:val="24"/>
                <w:szCs w:val="24"/>
              </w:rPr>
              <w:t>週</w:t>
            </w:r>
            <w:proofErr w:type="gramEnd"/>
          </w:p>
          <w:p w14:paraId="07DDE093" w14:textId="77777777" w:rsidR="00AF0780" w:rsidRDefault="00AF0780" w:rsidP="00AF0780">
            <w:pPr>
              <w:jc w:val="center"/>
              <w:rPr>
                <w:color w:val="000000"/>
              </w:rPr>
            </w:pPr>
            <w:r>
              <w:rPr>
                <w:rFonts w:ascii="標楷體" w:eastAsia="標楷體" w:hAnsi="標楷體" w:cs="標楷體"/>
                <w:color w:val="FF0000"/>
                <w:sz w:val="24"/>
                <w:szCs w:val="24"/>
              </w:rPr>
              <w:t>(3/10-3/16)</w:t>
            </w:r>
          </w:p>
        </w:tc>
        <w:tc>
          <w:tcPr>
            <w:tcW w:w="1559" w:type="dxa"/>
            <w:tcBorders>
              <w:top w:val="single" w:sz="8" w:space="0" w:color="000000"/>
              <w:left w:val="single" w:sz="8" w:space="0" w:color="000000"/>
              <w:bottom w:val="single" w:sz="8" w:space="0" w:color="000000"/>
              <w:right w:val="single" w:sz="8" w:space="0" w:color="000000"/>
            </w:tcBorders>
          </w:tcPr>
          <w:p w14:paraId="14F029A0"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195F685D" w14:textId="77777777"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po-Ⅳ-2能辨別適合科學探究或適合以科學方式尋求解決的問題（或假說），並能依據觀察、蒐集資料、閱讀、思考、討論等，提出適宜探究之問題。</w:t>
            </w:r>
          </w:p>
          <w:p w14:paraId="7C337B24" w14:textId="77777777"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lastRenderedPageBreak/>
              <w:t>pe-Ⅳ-2能正確安全操作適合學習階段的物品、器材儀器、科技設備及資源。能進行客觀的質性觀察或數值量測並詳實記錄。</w:t>
            </w:r>
          </w:p>
          <w:p w14:paraId="78B0EC72" w14:textId="04025CA9"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pa-Ⅳ-2能運用科學原理、思考智能、數學等方法，從（所得的）資訊或數據，形成解釋、發現新知、獲知因果關係、解決問題或是發現新的問題。並能將自己的探究</w:t>
            </w:r>
            <w:r w:rsidRPr="003A367D">
              <w:rPr>
                <w:rFonts w:ascii="標楷體" w:eastAsia="標楷體" w:hAnsi="標楷體" w:cs="標楷體" w:hint="eastAsia"/>
                <w:color w:val="FF0000"/>
                <w:sz w:val="24"/>
                <w:szCs w:val="24"/>
              </w:rPr>
              <w:lastRenderedPageBreak/>
              <w:t>結果和同學的結果或其他相關的資訊比較對照，相互檢核，確認結果。</w:t>
            </w:r>
          </w:p>
          <w:p w14:paraId="5C798C01" w14:textId="66BD3760" w:rsidR="00714F3D" w:rsidRP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pc-Ⅳ-1能理解同學的探究過程和結果（或經簡化過的科學報告），提出合理而且具有根據的疑問或意見。並能對問題、探究方法、證據及發現，</w:t>
            </w:r>
            <w:proofErr w:type="gramStart"/>
            <w:r w:rsidRPr="003A367D">
              <w:rPr>
                <w:rFonts w:ascii="標楷體" w:eastAsia="標楷體" w:hAnsi="標楷體" w:cs="標楷體" w:hint="eastAsia"/>
                <w:color w:val="FF0000"/>
                <w:sz w:val="24"/>
                <w:szCs w:val="24"/>
              </w:rPr>
              <w:t>彼此間的符應</w:t>
            </w:r>
            <w:proofErr w:type="gramEnd"/>
            <w:r w:rsidRPr="003A367D">
              <w:rPr>
                <w:rFonts w:ascii="標楷體" w:eastAsia="標楷體" w:hAnsi="標楷體" w:cs="標楷體" w:hint="eastAsia"/>
                <w:color w:val="FF0000"/>
                <w:sz w:val="24"/>
                <w:szCs w:val="24"/>
              </w:rPr>
              <w:t>情形，進行檢核並提出可能的改善方案。</w:t>
            </w:r>
          </w:p>
          <w:p w14:paraId="3DFCFB00"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2A5DC7E5" w14:textId="77777777" w:rsidR="00AF0780"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po-Ⅳ-1能</w:t>
            </w:r>
            <w:r w:rsidRPr="003A367D">
              <w:rPr>
                <w:rFonts w:ascii="標楷體" w:eastAsia="標楷體" w:hAnsi="標楷體" w:cs="標楷體" w:hint="eastAsia"/>
                <w:color w:val="FF0000"/>
                <w:sz w:val="24"/>
                <w:szCs w:val="24"/>
              </w:rPr>
              <w:lastRenderedPageBreak/>
              <w:t>從學習活動、日常經驗及科技運用、自然環境、書刊及網路媒體中，進行各種有計畫的觀察，進而能察覺問題。</w:t>
            </w:r>
          </w:p>
          <w:p w14:paraId="65FD24FE" w14:textId="7B292768" w:rsidR="003A367D" w:rsidRP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pa-Ⅳ-1能分析歸納、製作圖表、使用資訊及數學等方法，整理資訊或數據。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8109F4"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lastRenderedPageBreak/>
              <w:t>【理化】</w:t>
            </w:r>
          </w:p>
          <w:p w14:paraId="60679BC6"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Jc-IV-6化學電池的放電與充電。</w:t>
            </w:r>
          </w:p>
          <w:p w14:paraId="01CFD55F"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Jc-IV-7電解水與硫酸銅水溶液實驗認識電解原理。</w:t>
            </w:r>
          </w:p>
          <w:p w14:paraId="1D395A35"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【地科】</w:t>
            </w:r>
          </w:p>
          <w:p w14:paraId="3C465BAE"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Ib-IV-4鋒面是性質不同的氣團之交界面，會產生各</w:t>
            </w:r>
          </w:p>
          <w:p w14:paraId="7237E412" w14:textId="77777777" w:rsidR="00AF0780"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種天氣變化。</w:t>
            </w:r>
          </w:p>
          <w:p w14:paraId="653579C7" w14:textId="77777777" w:rsidR="002618D1" w:rsidRPr="002618D1" w:rsidRDefault="002618D1" w:rsidP="007745B9">
            <w:pPr>
              <w:jc w:val="left"/>
              <w:rPr>
                <w:rFonts w:ascii="標楷體" w:eastAsia="標楷體" w:hAnsi="標楷體" w:cs="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83A1A1"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t>【理化】</w:t>
            </w:r>
          </w:p>
          <w:p w14:paraId="4F8DAF38"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第1章 電流與生活</w:t>
            </w:r>
          </w:p>
          <w:p w14:paraId="0987CEB7"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1-4電池</w:t>
            </w:r>
          </w:p>
          <w:p w14:paraId="5CE4D762"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1-5電流的化學效應</w:t>
            </w:r>
          </w:p>
          <w:p w14:paraId="7133C95A"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31930516"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sz w:val="24"/>
                <w:szCs w:val="24"/>
              </w:rPr>
              <w:t>第3章 複雜多變的天氣</w:t>
            </w:r>
          </w:p>
          <w:p w14:paraId="7036FAA6" w14:textId="77777777" w:rsidR="007745B9" w:rsidRPr="006E73F1" w:rsidRDefault="007745B9" w:rsidP="007745B9">
            <w:pPr>
              <w:jc w:val="left"/>
              <w:rPr>
                <w:rFonts w:ascii="標楷體" w:eastAsia="標楷體" w:hAnsi="標楷體" w:cs="標楷體"/>
                <w:sz w:val="24"/>
                <w:szCs w:val="24"/>
              </w:rPr>
            </w:pPr>
            <w:r w:rsidRPr="006E73F1">
              <w:rPr>
                <w:rFonts w:ascii="標楷體" w:eastAsia="標楷體" w:hAnsi="標楷體" w:cs="標楷體" w:hint="eastAsia"/>
                <w:sz w:val="24"/>
                <w:szCs w:val="24"/>
              </w:rPr>
              <w:t>3-3氣團、鋒面與天氣預報</w:t>
            </w:r>
          </w:p>
          <w:p w14:paraId="0DDC4FFA" w14:textId="55CC48C5" w:rsidR="00AF0780" w:rsidRPr="006E73F1" w:rsidRDefault="00AF0780" w:rsidP="006E73F1">
            <w:pPr>
              <w:jc w:val="left"/>
              <w:rPr>
                <w:rFonts w:ascii="標楷體" w:eastAsia="標楷體" w:hAnsi="標楷體" w:cs="標楷體"/>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F4D74D"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CD5331" w14:textId="73941A0D"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南一版教科書第一單元「</w:t>
            </w:r>
            <w:r>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p>
          <w:p w14:paraId="3A7CB222" w14:textId="77777777"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1.介紹生活中的一次電池及二次電池，並讓學生了解何謂電池漏液，為什麼電池不能亂丟棄，須做好回收工作。</w:t>
            </w:r>
          </w:p>
          <w:p w14:paraId="6126DA7E" w14:textId="4693E64C" w:rsidR="005C6E84" w:rsidRPr="006E73F1" w:rsidRDefault="005C6E84" w:rsidP="005C6E84">
            <w:pPr>
              <w:jc w:val="left"/>
              <w:rPr>
                <w:rFonts w:ascii="標楷體" w:eastAsia="標楷體" w:hAnsi="標楷體" w:cs="標楷體"/>
              </w:rPr>
            </w:pPr>
            <w:r>
              <w:rPr>
                <w:rFonts w:ascii="標楷體" w:eastAsia="標楷體" w:hAnsi="標楷體" w:cs="標楷體" w:hint="eastAsia"/>
              </w:rPr>
              <w:t>2.</w:t>
            </w:r>
            <w:r w:rsidRPr="006E73F1">
              <w:rPr>
                <w:rFonts w:ascii="標楷體" w:eastAsia="標楷體" w:hAnsi="標楷體" w:cs="標楷體" w:hint="eastAsia"/>
              </w:rPr>
              <w:t>複習電解質的觀念，喚起學生的記憶，並引導學生推論出電解質水溶液在通電後，是因電能轉換成化學能，才能導電，而此稱為電流的化學效應。</w:t>
            </w:r>
          </w:p>
          <w:p w14:paraId="2A990DC2" w14:textId="002CEEDF" w:rsidR="005C6E84" w:rsidRPr="006E73F1" w:rsidRDefault="005C6E84" w:rsidP="005C6E84">
            <w:pPr>
              <w:jc w:val="left"/>
              <w:rPr>
                <w:rFonts w:ascii="標楷體" w:eastAsia="標楷體" w:hAnsi="標楷體" w:cs="標楷體"/>
              </w:rPr>
            </w:pPr>
            <w:r>
              <w:rPr>
                <w:rFonts w:ascii="標楷體" w:eastAsia="標楷體" w:hAnsi="標楷體" w:cs="標楷體" w:hint="eastAsia"/>
              </w:rPr>
              <w:t>3.</w:t>
            </w:r>
            <w:r w:rsidRPr="006E73F1">
              <w:rPr>
                <w:rFonts w:ascii="標楷體" w:eastAsia="標楷體" w:hAnsi="標楷體" w:cs="標楷體" w:hint="eastAsia"/>
              </w:rPr>
              <w:t>探索活動</w:t>
            </w:r>
            <w:proofErr w:type="gramStart"/>
            <w:r w:rsidRPr="006E73F1">
              <w:rPr>
                <w:rFonts w:ascii="標楷體" w:eastAsia="標楷體" w:hAnsi="標楷體" w:cs="標楷體" w:hint="eastAsia"/>
              </w:rPr>
              <w:t>─</w:t>
            </w:r>
            <w:proofErr w:type="gramEnd"/>
            <w:r w:rsidRPr="006E73F1">
              <w:rPr>
                <w:rFonts w:ascii="標楷體" w:eastAsia="標楷體" w:hAnsi="標楷體" w:cs="標楷體" w:hint="eastAsia"/>
              </w:rPr>
              <w:t>電解水</w:t>
            </w:r>
          </w:p>
          <w:p w14:paraId="4CB19A3A" w14:textId="77777777"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(1)引導學生思考，</w:t>
            </w:r>
            <w:proofErr w:type="gramStart"/>
            <w:r w:rsidRPr="006E73F1">
              <w:rPr>
                <w:rFonts w:ascii="標楷體" w:eastAsia="標楷體" w:hAnsi="標楷體" w:cs="標楷體" w:hint="eastAsia"/>
              </w:rPr>
              <w:t>當純水</w:t>
            </w:r>
            <w:proofErr w:type="gramEnd"/>
            <w:r w:rsidRPr="006E73F1">
              <w:rPr>
                <w:rFonts w:ascii="標楷體" w:eastAsia="標楷體" w:hAnsi="標楷體" w:cs="標楷體" w:hint="eastAsia"/>
              </w:rPr>
              <w:t>無法導電時，需要什麼物質來幫助導電。</w:t>
            </w:r>
          </w:p>
          <w:p w14:paraId="5476793D" w14:textId="77777777"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lastRenderedPageBreak/>
              <w:t>(2)已知水為氫氣及氧氣所組成的，但要如何確定水經過電解後即分解為氫氣及氧氣？</w:t>
            </w:r>
          </w:p>
          <w:p w14:paraId="6015EEA7" w14:textId="77777777"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(3)要用什麼方式收集？要如何檢測？</w:t>
            </w:r>
          </w:p>
          <w:p w14:paraId="4471602C" w14:textId="77777777" w:rsidR="005C6E84" w:rsidRPr="006E73F1" w:rsidRDefault="005C6E84" w:rsidP="005C6E84">
            <w:pPr>
              <w:jc w:val="left"/>
              <w:rPr>
                <w:rFonts w:ascii="標楷體" w:eastAsia="標楷體" w:hAnsi="標楷體" w:cs="標楷體"/>
              </w:rPr>
            </w:pPr>
            <w:r w:rsidRPr="006E73F1">
              <w:rPr>
                <w:rFonts w:ascii="標楷體" w:eastAsia="標楷體" w:hAnsi="標楷體" w:cs="標楷體" w:hint="eastAsia"/>
              </w:rPr>
              <w:t>(4)收集到的氫氣與氧氣的比例為多少？</w:t>
            </w:r>
          </w:p>
          <w:p w14:paraId="30B4C6BC"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p>
          <w:p w14:paraId="191084EF" w14:textId="77777777" w:rsidR="005C6E84" w:rsidRPr="006E73F1" w:rsidRDefault="005C6E84" w:rsidP="005C6E84">
            <w:pPr>
              <w:ind w:firstLine="0"/>
              <w:jc w:val="left"/>
              <w:rPr>
                <w:rFonts w:ascii="標楷體" w:eastAsia="標楷體" w:hAnsi="標楷體" w:cs="標楷體"/>
              </w:rPr>
            </w:pPr>
            <w:r w:rsidRPr="006E73F1">
              <w:rPr>
                <w:rFonts w:ascii="標楷體" w:eastAsia="標楷體" w:hAnsi="標楷體" w:cs="標楷體" w:hint="eastAsia"/>
              </w:rPr>
              <w:t>1.介紹鋒面為冷、暖氣團接觸時產生的交界面，常見的有冷鋒、暖鋒及</w:t>
            </w:r>
            <w:proofErr w:type="gramStart"/>
            <w:r w:rsidRPr="006E73F1">
              <w:rPr>
                <w:rFonts w:ascii="標楷體" w:eastAsia="標楷體" w:hAnsi="標楷體" w:cs="標楷體" w:hint="eastAsia"/>
              </w:rPr>
              <w:t>滯留鋒</w:t>
            </w:r>
            <w:proofErr w:type="gramEnd"/>
            <w:r w:rsidRPr="006E73F1">
              <w:rPr>
                <w:rFonts w:ascii="標楷體" w:eastAsia="標楷體" w:hAnsi="標楷體" w:cs="標楷體" w:hint="eastAsia"/>
              </w:rPr>
              <w:t>。</w:t>
            </w:r>
          </w:p>
          <w:p w14:paraId="29C896B9" w14:textId="77777777" w:rsidR="005C6E84" w:rsidRPr="006E73F1" w:rsidRDefault="005C6E84" w:rsidP="005C6E84">
            <w:pPr>
              <w:ind w:firstLine="0"/>
              <w:jc w:val="left"/>
              <w:rPr>
                <w:rFonts w:ascii="標楷體" w:eastAsia="標楷體" w:hAnsi="標楷體" w:cs="標楷體"/>
              </w:rPr>
            </w:pPr>
            <w:r w:rsidRPr="006E73F1">
              <w:rPr>
                <w:rFonts w:ascii="標楷體" w:eastAsia="標楷體" w:hAnsi="標楷體" w:cs="標楷體" w:hint="eastAsia"/>
              </w:rPr>
              <w:t>2.分別介紹三種不同鋒面的形成及產生的天氣。</w:t>
            </w:r>
          </w:p>
          <w:p w14:paraId="66F488A0" w14:textId="0F4AFF24" w:rsidR="005C6E84" w:rsidRPr="005C6E84" w:rsidRDefault="005C6E84" w:rsidP="005C6E84">
            <w:pPr>
              <w:jc w:val="left"/>
              <w:rPr>
                <w:rFonts w:ascii="標楷體" w:eastAsia="標楷體" w:hAnsi="標楷體" w:cs="標楷體"/>
                <w:color w:val="FF0000"/>
                <w:sz w:val="24"/>
                <w:szCs w:val="24"/>
              </w:rPr>
            </w:pPr>
            <w:r w:rsidRPr="006E73F1">
              <w:rPr>
                <w:rFonts w:ascii="標楷體" w:eastAsia="標楷體" w:hAnsi="標楷體" w:cs="標楷體" w:hint="eastAsia"/>
              </w:rPr>
              <w:t>3.利用中央氣象局的地面天氣團及天氣預報，讓學生能判斷氣象觀測提供的資訊。</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2FB08E" w14:textId="77777777" w:rsidR="00AF0780"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1.觀察記錄</w:t>
            </w:r>
          </w:p>
          <w:p w14:paraId="5C9F9061"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28EFC3E2"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4E2A524B" w14:textId="3FE48240"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A3DDDD"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51834039"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14:paraId="3343BBDA"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488A5850"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7E6ABECA"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60264165" w14:textId="77777777" w:rsidR="00AF0780" w:rsidRDefault="00AF0780" w:rsidP="00AF0780">
            <w:pPr>
              <w:ind w:hanging="7"/>
              <w:jc w:val="left"/>
              <w:rPr>
                <w:rFonts w:ascii="標楷體" w:eastAsia="標楷體" w:hAnsi="標楷體" w:cs="標楷體"/>
                <w:sz w:val="24"/>
                <w:szCs w:val="24"/>
                <w:u w:val="single"/>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54B4B076"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57384263"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第六</w:t>
            </w:r>
            <w:proofErr w:type="gramStart"/>
            <w:r>
              <w:rPr>
                <w:rFonts w:ascii="標楷體" w:eastAsia="標楷體" w:hAnsi="標楷體" w:cs="標楷體"/>
                <w:color w:val="FF0000"/>
                <w:sz w:val="24"/>
                <w:szCs w:val="24"/>
              </w:rPr>
              <w:t>週</w:t>
            </w:r>
            <w:proofErr w:type="gramEnd"/>
          </w:p>
          <w:p w14:paraId="2457B3D9" w14:textId="77777777" w:rsidR="00AF0780" w:rsidRDefault="00AF0780" w:rsidP="00AF0780">
            <w:pPr>
              <w:jc w:val="center"/>
              <w:rPr>
                <w:color w:val="000000"/>
              </w:rPr>
            </w:pPr>
            <w:r>
              <w:rPr>
                <w:rFonts w:ascii="標楷體" w:eastAsia="標楷體" w:hAnsi="標楷體" w:cs="標楷體"/>
                <w:color w:val="FF0000"/>
                <w:sz w:val="24"/>
                <w:szCs w:val="24"/>
              </w:rPr>
              <w:t>(3/17-3/23)</w:t>
            </w:r>
          </w:p>
        </w:tc>
        <w:tc>
          <w:tcPr>
            <w:tcW w:w="1559" w:type="dxa"/>
            <w:tcBorders>
              <w:top w:val="single" w:sz="8" w:space="0" w:color="000000"/>
              <w:left w:val="single" w:sz="8" w:space="0" w:color="000000"/>
              <w:bottom w:val="single" w:sz="8" w:space="0" w:color="000000"/>
              <w:right w:val="single" w:sz="8" w:space="0" w:color="000000"/>
            </w:tcBorders>
          </w:tcPr>
          <w:p w14:paraId="5DDCCF63"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3D22A495" w14:textId="77777777"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po-Ⅳ-2能辨別適合科學探究或適合以科學方式尋求解決的問題（或假說），並</w:t>
            </w:r>
            <w:r w:rsidRPr="003A367D">
              <w:rPr>
                <w:rFonts w:ascii="標楷體" w:eastAsia="標楷體" w:hAnsi="標楷體" w:cs="標楷體" w:hint="eastAsia"/>
                <w:color w:val="FF0000"/>
                <w:sz w:val="24"/>
                <w:szCs w:val="24"/>
              </w:rPr>
              <w:lastRenderedPageBreak/>
              <w:t>能依據觀察、蒐集資料、閱讀、思考、討論等，提出適宜探究之問題。</w:t>
            </w:r>
          </w:p>
          <w:p w14:paraId="7510CE7A" w14:textId="77777777"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pe-Ⅳ-2能正確安全操作適合學習階段的物品、器材儀器、科技設備及資源。能進行客觀的質性觀察或數值量測並詳實記錄。</w:t>
            </w:r>
          </w:p>
          <w:p w14:paraId="1F280469" w14:textId="0824A9CA" w:rsid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pa-Ⅳ-2能運用科學原理、思考智能、數學等方法，從（所得的）資訊或數據，形成解</w:t>
            </w:r>
            <w:r w:rsidRPr="003A367D">
              <w:rPr>
                <w:rFonts w:ascii="標楷體" w:eastAsia="標楷體" w:hAnsi="標楷體" w:cs="標楷體" w:hint="eastAsia"/>
                <w:color w:val="FF0000"/>
                <w:sz w:val="24"/>
                <w:szCs w:val="24"/>
              </w:rPr>
              <w:lastRenderedPageBreak/>
              <w:t>釋、發現新知、獲知因果關係、解決問題或是發現新的問題。並能將自己的探究結果和同學的結果或其他相關的資訊比較對照，相互檢核，確認結果。</w:t>
            </w:r>
          </w:p>
          <w:p w14:paraId="18E39D2E" w14:textId="13CBAFD1" w:rsidR="003A367D" w:rsidRPr="003A367D"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pc-Ⅳ-1能理解同學的探究過程和結果（或經簡化過的科學報告），提出合理而且具有根據的疑問或意見。並能對問題、探究方法、證據及發現，</w:t>
            </w:r>
            <w:proofErr w:type="gramStart"/>
            <w:r w:rsidRPr="003A367D">
              <w:rPr>
                <w:rFonts w:ascii="標楷體" w:eastAsia="標楷體" w:hAnsi="標楷體" w:cs="標楷體" w:hint="eastAsia"/>
                <w:color w:val="FF0000"/>
                <w:sz w:val="24"/>
                <w:szCs w:val="24"/>
              </w:rPr>
              <w:t>彼</w:t>
            </w:r>
            <w:r w:rsidRPr="003A367D">
              <w:rPr>
                <w:rFonts w:ascii="標楷體" w:eastAsia="標楷體" w:hAnsi="標楷體" w:cs="標楷體" w:hint="eastAsia"/>
                <w:color w:val="FF0000"/>
                <w:sz w:val="24"/>
                <w:szCs w:val="24"/>
              </w:rPr>
              <w:lastRenderedPageBreak/>
              <w:t>此間的符應</w:t>
            </w:r>
            <w:proofErr w:type="gramEnd"/>
            <w:r w:rsidRPr="003A367D">
              <w:rPr>
                <w:rFonts w:ascii="標楷體" w:eastAsia="標楷體" w:hAnsi="標楷體" w:cs="標楷體" w:hint="eastAsia"/>
                <w:color w:val="FF0000"/>
                <w:sz w:val="24"/>
                <w:szCs w:val="24"/>
              </w:rPr>
              <w:t>情形，進行檢核並提出可能的改善方案。</w:t>
            </w:r>
          </w:p>
          <w:p w14:paraId="3B17AB78"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4464835C" w14:textId="77777777" w:rsidR="00AF0780" w:rsidRDefault="003A367D" w:rsidP="003A367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302723C9" w14:textId="77777777" w:rsid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pa-Ⅳ-1能分析歸納、製作圖表、使用資訊及數學等方法，整理資訊或數據。</w:t>
            </w:r>
          </w:p>
          <w:p w14:paraId="539B442D" w14:textId="2B539AC9" w:rsidR="00B2190D" w:rsidRP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ai-Ⅳ-3透</w:t>
            </w:r>
            <w:r w:rsidRPr="00B2190D">
              <w:rPr>
                <w:rFonts w:ascii="標楷體" w:eastAsia="標楷體" w:hAnsi="標楷體" w:cs="標楷體" w:hint="eastAsia"/>
                <w:color w:val="FF0000"/>
                <w:sz w:val="24"/>
                <w:szCs w:val="24"/>
              </w:rPr>
              <w:lastRenderedPageBreak/>
              <w:t>過所學到的科學知識和科學探索的各種方法，解釋自然現象發生的原因，建立科學學習的自信心。</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9362F8"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sz w:val="24"/>
                <w:szCs w:val="24"/>
              </w:rPr>
              <w:lastRenderedPageBreak/>
              <w:t>【理化】</w:t>
            </w:r>
          </w:p>
          <w:p w14:paraId="5F4877CB"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hint="eastAsia"/>
                <w:sz w:val="24"/>
                <w:szCs w:val="24"/>
              </w:rPr>
              <w:t>Jc-IV-7電解水與硫酸銅水溶液實驗認識電解原理。</w:t>
            </w:r>
          </w:p>
          <w:p w14:paraId="7A288D52"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sz w:val="24"/>
                <w:szCs w:val="24"/>
              </w:rPr>
              <w:t>【地科】</w:t>
            </w:r>
          </w:p>
          <w:p w14:paraId="00C2762F"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hint="eastAsia"/>
                <w:sz w:val="24"/>
                <w:szCs w:val="24"/>
              </w:rPr>
              <w:t>Ib-IV-5臺灣的災變天氣包</w:t>
            </w:r>
            <w:r w:rsidRPr="0066091F">
              <w:rPr>
                <w:rFonts w:ascii="標楷體" w:eastAsia="標楷體" w:hAnsi="標楷體" w:cs="標楷體" w:hint="eastAsia"/>
                <w:sz w:val="24"/>
                <w:szCs w:val="24"/>
              </w:rPr>
              <w:lastRenderedPageBreak/>
              <w:t>括颱風、梅雨、寒潮、乾</w:t>
            </w:r>
          </w:p>
          <w:p w14:paraId="3F3C920F" w14:textId="77777777" w:rsidR="007745B9" w:rsidRPr="0066091F" w:rsidRDefault="007745B9" w:rsidP="007745B9">
            <w:pPr>
              <w:jc w:val="left"/>
              <w:rPr>
                <w:rFonts w:ascii="標楷體" w:eastAsia="標楷體" w:hAnsi="標楷體" w:cs="標楷體"/>
                <w:sz w:val="24"/>
                <w:szCs w:val="24"/>
              </w:rPr>
            </w:pPr>
            <w:proofErr w:type="gramStart"/>
            <w:r w:rsidRPr="0066091F">
              <w:rPr>
                <w:rFonts w:ascii="標楷體" w:eastAsia="標楷體" w:hAnsi="標楷體" w:cs="標楷體" w:hint="eastAsia"/>
                <w:sz w:val="24"/>
                <w:szCs w:val="24"/>
              </w:rPr>
              <w:t>旱等現象</w:t>
            </w:r>
            <w:proofErr w:type="gramEnd"/>
            <w:r w:rsidRPr="0066091F">
              <w:rPr>
                <w:rFonts w:ascii="標楷體" w:eastAsia="標楷體" w:hAnsi="標楷體" w:cs="標楷體" w:hint="eastAsia"/>
                <w:sz w:val="24"/>
                <w:szCs w:val="24"/>
              </w:rPr>
              <w:t>。</w:t>
            </w:r>
          </w:p>
          <w:p w14:paraId="11BC3101"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hint="eastAsia"/>
                <w:sz w:val="24"/>
                <w:szCs w:val="24"/>
              </w:rPr>
              <w:t>Md-IV-2颱風主要發生在七至九月，並容易造成生命財產的損失。</w:t>
            </w:r>
          </w:p>
          <w:p w14:paraId="7BB0B359"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hint="eastAsia"/>
                <w:sz w:val="24"/>
                <w:szCs w:val="24"/>
              </w:rPr>
              <w:t>Md-IV-3颱風會帶來狂風、豪雨及暴潮等災害。</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543E22"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44DD622E"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sz w:val="24"/>
                <w:szCs w:val="24"/>
              </w:rPr>
              <w:t>第1章 電流與生活</w:t>
            </w:r>
          </w:p>
          <w:p w14:paraId="7C0C5A7F"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hint="eastAsia"/>
                <w:sz w:val="24"/>
                <w:szCs w:val="24"/>
              </w:rPr>
              <w:t>1-5電流的化學效應</w:t>
            </w:r>
          </w:p>
          <w:p w14:paraId="72AABA03"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1EC21353"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sz w:val="24"/>
                <w:szCs w:val="24"/>
              </w:rPr>
              <w:t>第3章 複雜多變的天氣</w:t>
            </w:r>
          </w:p>
          <w:p w14:paraId="166C0B4E" w14:textId="77777777" w:rsidR="007745B9" w:rsidRPr="0066091F" w:rsidRDefault="007745B9" w:rsidP="007745B9">
            <w:pPr>
              <w:jc w:val="left"/>
              <w:rPr>
                <w:rFonts w:ascii="標楷體" w:eastAsia="標楷體" w:hAnsi="標楷體" w:cs="標楷體"/>
                <w:sz w:val="24"/>
                <w:szCs w:val="24"/>
              </w:rPr>
            </w:pPr>
            <w:r w:rsidRPr="0066091F">
              <w:rPr>
                <w:rFonts w:ascii="標楷體" w:eastAsia="標楷體" w:hAnsi="標楷體" w:cs="標楷體" w:hint="eastAsia"/>
                <w:sz w:val="24"/>
                <w:szCs w:val="24"/>
              </w:rPr>
              <w:t>3-4台灣常見的災變天氣</w:t>
            </w:r>
          </w:p>
          <w:p w14:paraId="1D366237" w14:textId="77777777" w:rsidR="002618D1" w:rsidRPr="0066091F" w:rsidRDefault="002618D1" w:rsidP="005C6E84">
            <w:pPr>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62A35C"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F3FAF7" w14:textId="509B105F"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南一版教科書第一單元「</w:t>
            </w:r>
            <w:r>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p>
          <w:p w14:paraId="7FF590C1"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1.實驗1-2硫酸銅的電解</w:t>
            </w:r>
          </w:p>
          <w:p w14:paraId="0ABF30C8"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(1)依實驗步驟操作。</w:t>
            </w:r>
          </w:p>
          <w:p w14:paraId="63BF1516"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(2)討論</w:t>
            </w:r>
            <w:proofErr w:type="gramStart"/>
            <w:r w:rsidRPr="0066091F">
              <w:rPr>
                <w:rFonts w:ascii="標楷體" w:eastAsia="標楷體" w:hAnsi="標楷體" w:cs="標楷體" w:hint="eastAsia"/>
              </w:rPr>
              <w:t>使用碳棒及</w:t>
            </w:r>
            <w:proofErr w:type="gramEnd"/>
            <w:r w:rsidRPr="0066091F">
              <w:rPr>
                <w:rFonts w:ascii="標楷體" w:eastAsia="標楷體" w:hAnsi="標楷體" w:cs="標楷體" w:hint="eastAsia"/>
              </w:rPr>
              <w:t>銅片當電極時，觀察兩者正、負極的反應有什麼不同。</w:t>
            </w:r>
          </w:p>
          <w:p w14:paraId="3498E22E"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(3)兩者硫酸銅水溶液有何變化？</w:t>
            </w:r>
          </w:p>
          <w:p w14:paraId="2ADE0D81"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p>
          <w:p w14:paraId="587E7276"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1.台灣每到冬天受到蒙古、西伯利亞的大陸冷氣團影響，當台北當日的</w:t>
            </w:r>
            <w:proofErr w:type="gramStart"/>
            <w:r w:rsidRPr="0066091F">
              <w:rPr>
                <w:rFonts w:ascii="標楷體" w:eastAsia="標楷體" w:hAnsi="標楷體" w:cs="標楷體" w:hint="eastAsia"/>
              </w:rPr>
              <w:t>最</w:t>
            </w:r>
            <w:proofErr w:type="gramEnd"/>
            <w:r w:rsidRPr="0066091F">
              <w:rPr>
                <w:rFonts w:ascii="標楷體" w:eastAsia="標楷體" w:hAnsi="標楷體" w:cs="標楷體" w:hint="eastAsia"/>
              </w:rPr>
              <w:t>低溫降到10℃或10℃以下，即達到寒流的等級。</w:t>
            </w:r>
          </w:p>
          <w:p w14:paraId="05FA0CB6"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2.春末夏初，在台灣上空的冷、暖氣團勢力相當，易形成</w:t>
            </w:r>
            <w:proofErr w:type="gramStart"/>
            <w:r w:rsidRPr="0066091F">
              <w:rPr>
                <w:rFonts w:ascii="標楷體" w:eastAsia="標楷體" w:hAnsi="標楷體" w:cs="標楷體" w:hint="eastAsia"/>
              </w:rPr>
              <w:t>滯留鋒</w:t>
            </w:r>
            <w:proofErr w:type="gramEnd"/>
            <w:r w:rsidRPr="0066091F">
              <w:rPr>
                <w:rFonts w:ascii="標楷體" w:eastAsia="標楷體" w:hAnsi="標楷體" w:cs="標楷體" w:hint="eastAsia"/>
              </w:rPr>
              <w:t>，常出現連續數日的陰雨天氣，此種現象稱為梅雨。</w:t>
            </w:r>
          </w:p>
          <w:p w14:paraId="64C64E8C"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3.說明梅雨的優、缺點。</w:t>
            </w:r>
          </w:p>
          <w:p w14:paraId="26C0460D" w14:textId="77777777" w:rsidR="005C6E84" w:rsidRPr="0066091F" w:rsidRDefault="005C6E84" w:rsidP="005C6E84">
            <w:pPr>
              <w:jc w:val="left"/>
              <w:rPr>
                <w:rFonts w:ascii="標楷體" w:eastAsia="標楷體" w:hAnsi="標楷體" w:cs="標楷體"/>
              </w:rPr>
            </w:pPr>
            <w:r w:rsidRPr="0066091F">
              <w:rPr>
                <w:rFonts w:ascii="標楷體" w:eastAsia="標楷體" w:hAnsi="標楷體" w:cs="標楷體" w:hint="eastAsia"/>
              </w:rPr>
              <w:t>4.說明颱風為低氣壓，且中心無風無雨稱為颱風眼，而颱風眼周圍風雨較強。</w:t>
            </w:r>
          </w:p>
          <w:p w14:paraId="4521CFEC" w14:textId="310F167A" w:rsidR="005C6E84" w:rsidRPr="005C6E84" w:rsidRDefault="005C6E84" w:rsidP="00E62854">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5B352E"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1.觀察記錄</w:t>
            </w:r>
          </w:p>
          <w:p w14:paraId="5D13E878"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5FCA3DBA" w14:textId="7777777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3D325FDC" w14:textId="6CAEE541" w:rsidR="00AF0780"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72CAF4" w14:textId="77777777" w:rsidR="00AF0780" w:rsidRDefault="003F6805"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【防災】</w:t>
            </w:r>
          </w:p>
          <w:p w14:paraId="5D4C9C7A" w14:textId="77777777" w:rsidR="003F6805" w:rsidRP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防 J2 災害對臺灣社會及</w:t>
            </w:r>
          </w:p>
          <w:p w14:paraId="4A1F7CCA" w14:textId="77777777" w:rsid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生態環境的衝擊。</w:t>
            </w:r>
          </w:p>
          <w:p w14:paraId="50944D91" w14:textId="06190356" w:rsidR="003F6805" w:rsidRP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防 J6 應用氣象局提供的災害資訊，做出</w:t>
            </w:r>
            <w:r w:rsidRPr="003F6805">
              <w:rPr>
                <w:rFonts w:ascii="標楷體" w:eastAsia="標楷體" w:hAnsi="標楷體" w:cs="標楷體" w:hint="eastAsia"/>
                <w:color w:val="FF0000"/>
                <w:sz w:val="24"/>
                <w:szCs w:val="24"/>
              </w:rPr>
              <w:lastRenderedPageBreak/>
              <w:t>適當的判斷及行動。</w:t>
            </w:r>
          </w:p>
        </w:tc>
        <w:tc>
          <w:tcPr>
            <w:tcW w:w="1784" w:type="dxa"/>
            <w:tcBorders>
              <w:top w:val="single" w:sz="8" w:space="0" w:color="000000"/>
              <w:bottom w:val="single" w:sz="8" w:space="0" w:color="000000"/>
              <w:right w:val="single" w:sz="8" w:space="0" w:color="000000"/>
            </w:tcBorders>
          </w:tcPr>
          <w:p w14:paraId="64709AED"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4EF45B7A"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0F6627F2"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5D173379"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E1E8A83"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rPr>
              <w:t xml:space="preserve"> </w:t>
            </w:r>
          </w:p>
        </w:tc>
      </w:tr>
      <w:tr w:rsidR="00AF0780" w14:paraId="6EC9530E"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32E275C9"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第七</w:t>
            </w:r>
            <w:proofErr w:type="gramStart"/>
            <w:r>
              <w:rPr>
                <w:rFonts w:ascii="標楷體" w:eastAsia="標楷體" w:hAnsi="標楷體" w:cs="標楷體"/>
                <w:color w:val="FF0000"/>
                <w:sz w:val="24"/>
                <w:szCs w:val="24"/>
              </w:rPr>
              <w:t>週</w:t>
            </w:r>
            <w:proofErr w:type="gramEnd"/>
          </w:p>
          <w:p w14:paraId="34CD6E78" w14:textId="77777777" w:rsidR="00AF0780" w:rsidRDefault="00AF0780" w:rsidP="00AF0780">
            <w:pPr>
              <w:jc w:val="center"/>
              <w:rPr>
                <w:color w:val="000000"/>
              </w:rPr>
            </w:pPr>
            <w:r>
              <w:rPr>
                <w:rFonts w:ascii="標楷體" w:eastAsia="標楷體" w:hAnsi="標楷體" w:cs="標楷體"/>
                <w:color w:val="FF0000"/>
                <w:sz w:val="24"/>
                <w:szCs w:val="24"/>
              </w:rPr>
              <w:t>(3/24-3/30)</w:t>
            </w:r>
          </w:p>
        </w:tc>
        <w:tc>
          <w:tcPr>
            <w:tcW w:w="1559" w:type="dxa"/>
            <w:tcBorders>
              <w:top w:val="single" w:sz="8" w:space="0" w:color="000000"/>
              <w:left w:val="single" w:sz="8" w:space="0" w:color="000000"/>
              <w:bottom w:val="single" w:sz="8" w:space="0" w:color="000000"/>
              <w:right w:val="single" w:sz="8" w:space="0" w:color="000000"/>
            </w:tcBorders>
          </w:tcPr>
          <w:p w14:paraId="76CE0925"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5941B598" w14:textId="33E67B12" w:rsidR="00714F3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po-Ⅳ-2能辨別適合科學探究或適合以科學方式尋求解決的問題（或假說），並能依據觀察、蒐集資料、閱讀、思考、討論等，提出適宜探究之問題。</w:t>
            </w:r>
          </w:p>
          <w:p w14:paraId="4EA3F0E4" w14:textId="77777777" w:rsidR="00B2190D" w:rsidRP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pa-Ⅳ-2能運用科學原</w:t>
            </w:r>
            <w:r w:rsidRPr="00B2190D">
              <w:rPr>
                <w:rFonts w:ascii="標楷體" w:eastAsia="標楷體" w:hAnsi="標楷體" w:cs="標楷體" w:hint="eastAsia"/>
                <w:color w:val="FF0000"/>
                <w:sz w:val="24"/>
                <w:szCs w:val="24"/>
              </w:rPr>
              <w:lastRenderedPageBreak/>
              <w:t>理、思考智能、數學等方法，</w:t>
            </w:r>
          </w:p>
          <w:p w14:paraId="2C0C2188" w14:textId="77C0B896" w:rsid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從（所得的）資訊或數據，形成解釋、發現新知、獲知因果關係、解決問題或是發現新的問題。並能將自己的探究結果和同學的結果或其他相關的資訊比較對照，相互檢核，確認結果。</w:t>
            </w:r>
          </w:p>
          <w:p w14:paraId="3776504C" w14:textId="758DEB58" w:rsidR="00B2190D" w:rsidRP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ai-Ⅳ-3透過所學到的科學知識和科學探索的各種方法，解釋自然現象發生的原</w:t>
            </w:r>
            <w:r w:rsidRPr="00B2190D">
              <w:rPr>
                <w:rFonts w:ascii="標楷體" w:eastAsia="標楷體" w:hAnsi="標楷體" w:cs="標楷體" w:hint="eastAsia"/>
                <w:color w:val="FF0000"/>
                <w:sz w:val="24"/>
                <w:szCs w:val="24"/>
              </w:rPr>
              <w:lastRenderedPageBreak/>
              <w:t>因，建立科學學習的自信心。</w:t>
            </w:r>
          </w:p>
          <w:p w14:paraId="48E06A73"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3947FC71" w14:textId="77777777" w:rsid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19AC56C4" w14:textId="77777777" w:rsidR="00B2190D"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pa-Ⅳ-1能分析歸納、製作圖表、使用資訊及數學等方法，整理資訊或數據。</w:t>
            </w:r>
          </w:p>
          <w:p w14:paraId="4813D240" w14:textId="03895D45" w:rsidR="00AF0780" w:rsidRDefault="00B2190D" w:rsidP="00B2190D">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ai-Ⅳ-3透過所學到的科學知識和</w:t>
            </w:r>
            <w:r w:rsidRPr="00B2190D">
              <w:rPr>
                <w:rFonts w:ascii="標楷體" w:eastAsia="標楷體" w:hAnsi="標楷體" w:cs="標楷體" w:hint="eastAsia"/>
                <w:color w:val="FF0000"/>
                <w:sz w:val="24"/>
                <w:szCs w:val="24"/>
              </w:rPr>
              <w:lastRenderedPageBreak/>
              <w:t>科學探索的各種方法，解釋自然現象發生的原因，建立科學學習的自信心。</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75C73A"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sz w:val="24"/>
                <w:szCs w:val="24"/>
              </w:rPr>
              <w:lastRenderedPageBreak/>
              <w:t>【理化】</w:t>
            </w:r>
          </w:p>
          <w:p w14:paraId="3068DE14"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hint="eastAsia"/>
                <w:sz w:val="24"/>
                <w:szCs w:val="24"/>
              </w:rPr>
              <w:t>Jc-IV-7電解水與硫酸銅水溶液實驗認識電解原理。</w:t>
            </w:r>
          </w:p>
          <w:p w14:paraId="421C6F38"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sz w:val="24"/>
                <w:szCs w:val="24"/>
              </w:rPr>
              <w:t>【地科】</w:t>
            </w:r>
          </w:p>
          <w:p w14:paraId="57E39BE5"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hint="eastAsia"/>
                <w:sz w:val="24"/>
                <w:szCs w:val="24"/>
              </w:rPr>
              <w:t>Md-IV-2颱風主要發生在七至九月，並容易造成生命財產的損失。</w:t>
            </w:r>
          </w:p>
          <w:p w14:paraId="51E09740"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hint="eastAsia"/>
                <w:sz w:val="24"/>
                <w:szCs w:val="24"/>
              </w:rPr>
              <w:t>Md-IV-3颱風會帶來狂風、豪雨及暴潮等災害。</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F8EBAE"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t>【理化】</w:t>
            </w:r>
          </w:p>
          <w:p w14:paraId="30176424"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sz w:val="24"/>
                <w:szCs w:val="24"/>
              </w:rPr>
              <w:t>第1章 電流與生活</w:t>
            </w:r>
          </w:p>
          <w:p w14:paraId="0C699684"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hint="eastAsia"/>
                <w:sz w:val="24"/>
                <w:szCs w:val="24"/>
              </w:rPr>
              <w:t>1-5電流的化學效應</w:t>
            </w:r>
          </w:p>
          <w:p w14:paraId="6A89F30C"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557C589C" w14:textId="77777777" w:rsidR="007745B9" w:rsidRPr="0066404C" w:rsidRDefault="007745B9" w:rsidP="007745B9">
            <w:pPr>
              <w:jc w:val="left"/>
              <w:rPr>
                <w:rFonts w:ascii="標楷體" w:eastAsia="標楷體" w:hAnsi="標楷體" w:cs="標楷體"/>
                <w:sz w:val="24"/>
                <w:szCs w:val="24"/>
              </w:rPr>
            </w:pPr>
            <w:r w:rsidRPr="0066404C">
              <w:rPr>
                <w:rFonts w:ascii="標楷體" w:eastAsia="標楷體" w:hAnsi="標楷體" w:cs="標楷體"/>
                <w:sz w:val="24"/>
                <w:szCs w:val="24"/>
              </w:rPr>
              <w:t>第3章 複雜多變的天氣</w:t>
            </w:r>
          </w:p>
          <w:p w14:paraId="1E602C12" w14:textId="77777777" w:rsidR="007745B9" w:rsidRDefault="007745B9" w:rsidP="007745B9">
            <w:pPr>
              <w:jc w:val="left"/>
              <w:rPr>
                <w:rFonts w:ascii="標楷體" w:eastAsia="標楷體" w:hAnsi="標楷體" w:cs="標楷體"/>
                <w:sz w:val="24"/>
                <w:szCs w:val="24"/>
              </w:rPr>
            </w:pPr>
            <w:r w:rsidRPr="0066404C">
              <w:rPr>
                <w:rFonts w:ascii="標楷體" w:eastAsia="標楷體" w:hAnsi="標楷體" w:cs="標楷體" w:hint="eastAsia"/>
                <w:sz w:val="24"/>
                <w:szCs w:val="24"/>
              </w:rPr>
              <w:t>3-4台灣常見的災變天氣</w:t>
            </w:r>
          </w:p>
          <w:p w14:paraId="14D6DB1C" w14:textId="77777777" w:rsidR="005C6E84" w:rsidRPr="0066404C" w:rsidRDefault="005C6E84" w:rsidP="007745B9">
            <w:pPr>
              <w:jc w:val="left"/>
              <w:rPr>
                <w:rFonts w:ascii="標楷體" w:eastAsia="標楷體" w:hAnsi="標楷體" w:cs="標楷體"/>
                <w:sz w:val="24"/>
                <w:szCs w:val="24"/>
              </w:rPr>
            </w:pPr>
          </w:p>
          <w:p w14:paraId="1558D9C2" w14:textId="77777777" w:rsidR="00AF0780" w:rsidRPr="0066404C" w:rsidRDefault="007745B9" w:rsidP="00AF0780">
            <w:pPr>
              <w:jc w:val="left"/>
              <w:rPr>
                <w:rFonts w:ascii="標楷體" w:eastAsia="標楷體" w:hAnsi="標楷體" w:cs="標楷體"/>
                <w:sz w:val="24"/>
                <w:szCs w:val="24"/>
              </w:rPr>
            </w:pPr>
            <w:r w:rsidRPr="0066404C">
              <w:rPr>
                <w:rFonts w:ascii="標楷體" w:eastAsia="標楷體" w:hAnsi="標楷體" w:cs="標楷體"/>
                <w:sz w:val="24"/>
                <w:szCs w:val="24"/>
              </w:rPr>
              <w:t>第一次段考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A6A7C5"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2A0FDA" w14:textId="394C177F"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南一版教科書第一單元「</w:t>
            </w:r>
            <w:r>
              <w:rPr>
                <w:rFonts w:ascii="標楷體" w:eastAsia="標楷體" w:hAnsi="標楷體" w:cs="標楷體" w:hint="eastAsia"/>
                <w:color w:val="FF0000"/>
                <w:sz w:val="24"/>
                <w:szCs w:val="24"/>
              </w:rPr>
              <w:t>電流與生活</w:t>
            </w:r>
            <w:r>
              <w:rPr>
                <w:rFonts w:ascii="標楷體" w:eastAsia="標楷體" w:hAnsi="標楷體" w:cs="標楷體"/>
                <w:color w:val="FF0000"/>
                <w:sz w:val="24"/>
                <w:szCs w:val="24"/>
              </w:rPr>
              <w:t>」</w:t>
            </w:r>
          </w:p>
          <w:p w14:paraId="1F734293"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1.引導學生思考金牌上真的是純金的嗎?如果不是，那會是什麼？</w:t>
            </w:r>
          </w:p>
          <w:p w14:paraId="23CDC8D0"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2.生活中為了增加美觀或防鏽，會利用電鍍的技術，使物品上面附有一層金屬。</w:t>
            </w:r>
          </w:p>
          <w:p w14:paraId="289D8B03"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3.引導學生思考電鍍時，</w:t>
            </w:r>
            <w:proofErr w:type="gramStart"/>
            <w:r w:rsidRPr="0066404C">
              <w:rPr>
                <w:rFonts w:ascii="標楷體" w:eastAsia="標楷體" w:hAnsi="標楷體" w:cs="標楷體" w:hint="eastAsia"/>
              </w:rPr>
              <w:t>被鍍誤及</w:t>
            </w:r>
            <w:proofErr w:type="gramEnd"/>
            <w:r w:rsidRPr="0066404C">
              <w:rPr>
                <w:rFonts w:ascii="標楷體" w:eastAsia="標楷體" w:hAnsi="標楷體" w:cs="標楷體" w:hint="eastAsia"/>
              </w:rPr>
              <w:t>擬鍍金屬各自須放在正或負極上。</w:t>
            </w:r>
          </w:p>
          <w:p w14:paraId="201C96F8"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4.引導學生思考電鍍亦是電解的原理，當利用活性大的金屬來電鍍時，為什麼就不須通電？</w:t>
            </w:r>
          </w:p>
          <w:p w14:paraId="03D86876"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5.提醒學生電解、電鍍後的廢棄液不可亂廢棄，因含有重金屬離子，若處理</w:t>
            </w:r>
            <w:r w:rsidRPr="0066404C">
              <w:rPr>
                <w:rFonts w:ascii="標楷體" w:eastAsia="標楷體" w:hAnsi="標楷體" w:cs="標楷體" w:hint="eastAsia"/>
              </w:rPr>
              <w:lastRenderedPageBreak/>
              <w:t>不當皆會造成汙染。</w:t>
            </w:r>
          </w:p>
          <w:p w14:paraId="7F984184" w14:textId="77777777" w:rsidR="00AF0780" w:rsidRDefault="00E62854" w:rsidP="00BA3632">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三</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複雜多變的天氣</w:t>
            </w:r>
            <w:r>
              <w:rPr>
                <w:rFonts w:ascii="標楷體" w:eastAsia="標楷體" w:hAnsi="標楷體" w:cs="標楷體"/>
                <w:color w:val="FF0000"/>
                <w:sz w:val="24"/>
                <w:szCs w:val="24"/>
              </w:rPr>
              <w:t>」</w:t>
            </w:r>
          </w:p>
          <w:p w14:paraId="6EFEE419"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1.每年7~9月颱風侵襲台灣較多，但全年皆有颱風形成。</w:t>
            </w:r>
          </w:p>
          <w:p w14:paraId="43818160"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2.颱風來時，迎風面雨勢較大，而背風面風雨較小或形成焚風。</w:t>
            </w:r>
          </w:p>
          <w:p w14:paraId="5A4D2819"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3.若颱風帶來強勁的西北風時又適逢大潮，易引起海水倒灌，造成危害，稱為「西北</w:t>
            </w:r>
            <w:proofErr w:type="gramStart"/>
            <w:r w:rsidRPr="0066404C">
              <w:rPr>
                <w:rFonts w:ascii="標楷體" w:eastAsia="標楷體" w:hAnsi="標楷體" w:cs="標楷體" w:hint="eastAsia"/>
              </w:rPr>
              <w:t>颱</w:t>
            </w:r>
            <w:proofErr w:type="gramEnd"/>
            <w:r w:rsidRPr="0066404C">
              <w:rPr>
                <w:rFonts w:ascii="標楷體" w:eastAsia="標楷體" w:hAnsi="標楷體" w:cs="標楷體" w:hint="eastAsia"/>
              </w:rPr>
              <w:t>」。</w:t>
            </w:r>
          </w:p>
          <w:p w14:paraId="5D083A52" w14:textId="77777777" w:rsidR="005C6E84" w:rsidRPr="0066404C" w:rsidRDefault="005C6E84" w:rsidP="005C6E84">
            <w:pPr>
              <w:jc w:val="left"/>
              <w:rPr>
                <w:rFonts w:ascii="標楷體" w:eastAsia="標楷體" w:hAnsi="標楷體" w:cs="標楷體"/>
              </w:rPr>
            </w:pPr>
            <w:r w:rsidRPr="0066404C">
              <w:rPr>
                <w:rFonts w:ascii="標楷體" w:eastAsia="標楷體" w:hAnsi="標楷體" w:cs="標楷體" w:hint="eastAsia"/>
              </w:rPr>
              <w:t>4.當颱風過後，有時會引進西南氣流，會為局部地區帶來豪雨。</w:t>
            </w:r>
          </w:p>
          <w:p w14:paraId="1FB24391" w14:textId="77777777" w:rsidR="005C6E84" w:rsidRPr="0066404C" w:rsidRDefault="005C6E84" w:rsidP="005C6E84">
            <w:pPr>
              <w:jc w:val="left"/>
              <w:rPr>
                <w:rFonts w:ascii="標楷體" w:eastAsia="標楷體" w:hAnsi="標楷體" w:cs="標楷體"/>
                <w:sz w:val="24"/>
                <w:szCs w:val="24"/>
              </w:rPr>
            </w:pPr>
            <w:r w:rsidRPr="0066404C">
              <w:rPr>
                <w:rFonts w:ascii="標楷體" w:eastAsia="標楷體" w:hAnsi="標楷體" w:cs="標楷體" w:hint="eastAsia"/>
              </w:rPr>
              <w:t>5.利用中央氣象局的颱風警報單，確認學生能理解裡面的資訊。</w:t>
            </w:r>
          </w:p>
          <w:p w14:paraId="707EDE32" w14:textId="02A1431C" w:rsidR="005C6E84" w:rsidRPr="005C6E84" w:rsidRDefault="005C6E84" w:rsidP="00BA3632">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B35D72" w14:textId="16298F79"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1.參與態度</w:t>
            </w:r>
          </w:p>
          <w:p w14:paraId="35149AA8" w14:textId="5275F5B7" w:rsidR="00BA3632" w:rsidRDefault="00BA3632" w:rsidP="00BA3632">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p w14:paraId="4E1F15C1" w14:textId="12604EAA" w:rsidR="00AF0780" w:rsidRDefault="00AF0780" w:rsidP="00BA3632">
            <w:pPr>
              <w:ind w:left="92" w:hanging="6"/>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E278F6" w14:textId="77777777" w:rsidR="0088228A" w:rsidRDefault="0088228A" w:rsidP="0088228A">
            <w:pPr>
              <w:jc w:val="left"/>
              <w:rPr>
                <w:rFonts w:ascii="標楷體" w:eastAsia="標楷體" w:hAnsi="標楷體" w:cs="標楷體"/>
                <w:color w:val="FF0000"/>
                <w:sz w:val="24"/>
                <w:szCs w:val="24"/>
              </w:rPr>
            </w:pPr>
            <w:r>
              <w:rPr>
                <w:rFonts w:ascii="標楷體" w:eastAsia="標楷體" w:hAnsi="標楷體" w:cs="標楷體"/>
                <w:color w:val="FF0000"/>
                <w:sz w:val="24"/>
                <w:szCs w:val="24"/>
              </w:rPr>
              <w:t>【環境】</w:t>
            </w:r>
          </w:p>
          <w:p w14:paraId="1992750B" w14:textId="634746BD" w:rsidR="00AF0780" w:rsidRDefault="0088228A" w:rsidP="0088228A">
            <w:pPr>
              <w:jc w:val="left"/>
              <w:rPr>
                <w:rFonts w:ascii="標楷體" w:eastAsia="標楷體" w:hAnsi="標楷體" w:cs="標楷體"/>
                <w:color w:val="FF0000"/>
                <w:sz w:val="24"/>
                <w:szCs w:val="24"/>
              </w:rPr>
            </w:pPr>
            <w:r w:rsidRPr="0088228A">
              <w:rPr>
                <w:rFonts w:ascii="標楷體" w:eastAsia="標楷體" w:hAnsi="標楷體" w:cs="標楷體" w:hint="eastAsia"/>
                <w:color w:val="FF0000"/>
                <w:sz w:val="24"/>
                <w:szCs w:val="24"/>
              </w:rPr>
              <w:t>環 J10了解天然災害對人類生活、生命、社會發展與經濟產業的衝擊。</w:t>
            </w:r>
          </w:p>
        </w:tc>
        <w:tc>
          <w:tcPr>
            <w:tcW w:w="1784" w:type="dxa"/>
            <w:tcBorders>
              <w:top w:val="single" w:sz="8" w:space="0" w:color="000000"/>
              <w:bottom w:val="single" w:sz="8" w:space="0" w:color="000000"/>
              <w:right w:val="single" w:sz="8" w:space="0" w:color="000000"/>
            </w:tcBorders>
          </w:tcPr>
          <w:p w14:paraId="22A0D800"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0F8B49E6"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6D9EC47C"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7EE4B145"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26719762" w14:textId="77777777" w:rsidR="00AF0780" w:rsidRDefault="00AF0780" w:rsidP="00AF0780">
            <w:pPr>
              <w:ind w:hanging="7"/>
              <w:jc w:val="left"/>
              <w:rPr>
                <w:rFonts w:ascii="新細明體" w:eastAsia="新細明體" w:hAnsi="新細明體" w:cs="新細明體"/>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7AFB789B"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3C8432BA"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第八</w:t>
            </w:r>
            <w:proofErr w:type="gramStart"/>
            <w:r>
              <w:rPr>
                <w:rFonts w:ascii="標楷體" w:eastAsia="標楷體" w:hAnsi="標楷體" w:cs="標楷體"/>
                <w:color w:val="FF0000"/>
                <w:sz w:val="24"/>
                <w:szCs w:val="24"/>
              </w:rPr>
              <w:t>週</w:t>
            </w:r>
            <w:proofErr w:type="gramEnd"/>
          </w:p>
          <w:p w14:paraId="369AE01D" w14:textId="77777777" w:rsidR="00AF0780" w:rsidRDefault="00AF0780" w:rsidP="00AF0780">
            <w:pPr>
              <w:jc w:val="center"/>
              <w:rPr>
                <w:color w:val="000000"/>
              </w:rPr>
            </w:pPr>
            <w:r>
              <w:rPr>
                <w:rFonts w:ascii="標楷體" w:eastAsia="標楷體" w:hAnsi="標楷體" w:cs="標楷體"/>
                <w:color w:val="FF0000"/>
                <w:sz w:val="24"/>
                <w:szCs w:val="24"/>
              </w:rPr>
              <w:t>(3/31-4/6)</w:t>
            </w:r>
          </w:p>
        </w:tc>
        <w:tc>
          <w:tcPr>
            <w:tcW w:w="1559" w:type="dxa"/>
            <w:tcBorders>
              <w:top w:val="single" w:sz="8" w:space="0" w:color="000000"/>
              <w:left w:val="single" w:sz="8" w:space="0" w:color="000000"/>
              <w:bottom w:val="single" w:sz="8" w:space="0" w:color="000000"/>
              <w:right w:val="single" w:sz="8" w:space="0" w:color="000000"/>
            </w:tcBorders>
          </w:tcPr>
          <w:p w14:paraId="4F5205E9"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18B98E12" w14:textId="63A6C0A4" w:rsidR="00714F3D" w:rsidRDefault="00FB4FE8" w:rsidP="00FB4FE8">
            <w:pPr>
              <w:pBdr>
                <w:top w:val="nil"/>
                <w:left w:val="nil"/>
                <w:bottom w:val="nil"/>
                <w:right w:val="nil"/>
                <w:between w:val="nil"/>
              </w:pBdr>
              <w:jc w:val="left"/>
              <w:rPr>
                <w:rFonts w:ascii="標楷體" w:eastAsia="標楷體" w:hAnsi="標楷體" w:cs="標楷體"/>
                <w:color w:val="FF0000"/>
                <w:sz w:val="24"/>
                <w:szCs w:val="24"/>
              </w:rPr>
            </w:pPr>
            <w:proofErr w:type="spellStart"/>
            <w:r w:rsidRPr="00FB4FE8">
              <w:rPr>
                <w:rFonts w:ascii="標楷體" w:eastAsia="標楷體" w:hAnsi="標楷體" w:cs="標楷體" w:hint="eastAsia"/>
                <w:color w:val="FF0000"/>
                <w:sz w:val="24"/>
                <w:szCs w:val="24"/>
              </w:rPr>
              <w:t>ti</w:t>
            </w:r>
            <w:proofErr w:type="spellEnd"/>
            <w:r w:rsidRPr="00FB4FE8">
              <w:rPr>
                <w:rFonts w:ascii="標楷體" w:eastAsia="標楷體" w:hAnsi="標楷體" w:cs="標楷體" w:hint="eastAsia"/>
                <w:color w:val="FF0000"/>
                <w:sz w:val="24"/>
                <w:szCs w:val="24"/>
              </w:rPr>
              <w:t>-Ⅳ-1能依據已知的自然科學知識概念，經由自我或團體探索與討論的過程，想像當使用的觀察方法或實驗方法改變時，其結果可能產生的差異；並能嘗試在指導下以創新思考和方法得到新的模型、成品</w:t>
            </w:r>
            <w:r w:rsidRPr="00FB4FE8">
              <w:rPr>
                <w:rFonts w:ascii="標楷體" w:eastAsia="標楷體" w:hAnsi="標楷體" w:cs="標楷體" w:hint="eastAsia"/>
                <w:color w:val="FF0000"/>
                <w:sz w:val="24"/>
                <w:szCs w:val="24"/>
              </w:rPr>
              <w:lastRenderedPageBreak/>
              <w:t>或結果。</w:t>
            </w:r>
          </w:p>
          <w:p w14:paraId="0F394386" w14:textId="7C8ADAE8"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tr-Ⅳ-1能</w:t>
            </w:r>
            <w:proofErr w:type="gramStart"/>
            <w:r w:rsidRPr="00FB4FE8">
              <w:rPr>
                <w:rFonts w:ascii="標楷體" w:eastAsia="標楷體" w:hAnsi="標楷體" w:cs="標楷體" w:hint="eastAsia"/>
                <w:color w:val="FF0000"/>
                <w:sz w:val="24"/>
                <w:szCs w:val="24"/>
              </w:rPr>
              <w:t>將所習得</w:t>
            </w:r>
            <w:proofErr w:type="gramEnd"/>
            <w:r w:rsidRPr="00FB4FE8">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75FD03E5" w14:textId="208FCFD9"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proofErr w:type="spellStart"/>
            <w:r w:rsidRPr="00FB4FE8">
              <w:rPr>
                <w:rFonts w:ascii="標楷體" w:eastAsia="標楷體" w:hAnsi="標楷體" w:cs="標楷體" w:hint="eastAsia"/>
                <w:color w:val="FF0000"/>
                <w:sz w:val="24"/>
                <w:szCs w:val="24"/>
              </w:rPr>
              <w:t>tc</w:t>
            </w:r>
            <w:proofErr w:type="spellEnd"/>
            <w:r w:rsidRPr="00FB4FE8">
              <w:rPr>
                <w:rFonts w:ascii="標楷體" w:eastAsia="標楷體" w:hAnsi="標楷體" w:cs="標楷體" w:hint="eastAsia"/>
                <w:color w:val="FF0000"/>
                <w:sz w:val="24"/>
                <w:szCs w:val="24"/>
              </w:rPr>
              <w:t>-Ⅳ-1能依據已知的自然科學知識與概念，對自己</w:t>
            </w:r>
            <w:r w:rsidRPr="00FB4FE8">
              <w:rPr>
                <w:rFonts w:ascii="標楷體" w:eastAsia="標楷體" w:hAnsi="標楷體" w:cs="標楷體"/>
                <w:color w:val="FF0000"/>
                <w:sz w:val="24"/>
                <w:szCs w:val="24"/>
              </w:rPr>
              <w:t xml:space="preserve"> </w:t>
            </w:r>
            <w:r w:rsidRPr="00FB4FE8">
              <w:rPr>
                <w:rFonts w:ascii="標楷體" w:eastAsia="標楷體" w:hAnsi="標楷體" w:cs="標楷體" w:hint="eastAsia"/>
                <w:color w:val="FF0000"/>
                <w:sz w:val="24"/>
                <w:szCs w:val="24"/>
              </w:rPr>
              <w:t>蒐集與分類的科學數據，抱持合理的懷疑態度，並對他人的資訊或報告，提出自己的看法或解</w:t>
            </w:r>
            <w:r w:rsidRPr="00FB4FE8">
              <w:rPr>
                <w:rFonts w:ascii="標楷體" w:eastAsia="標楷體" w:hAnsi="標楷體" w:cs="標楷體" w:hint="eastAsia"/>
                <w:color w:val="FF0000"/>
                <w:sz w:val="24"/>
                <w:szCs w:val="24"/>
              </w:rPr>
              <w:lastRenderedPageBreak/>
              <w:t>釋。</w:t>
            </w:r>
          </w:p>
          <w:p w14:paraId="4825878E" w14:textId="568FDDC7" w:rsidR="00FB4FE8" w:rsidRP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tm-Ⅳ-1能從實驗過程、合作討論中理解較複雜的自然界模型，並能評估不同模型的優點和限制，進能應用在後續的科學理解或生活。</w:t>
            </w:r>
          </w:p>
          <w:p w14:paraId="218BF486"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0FE62EE5" w14:textId="77777777"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0CA1CB3B" w14:textId="77777777"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lastRenderedPageBreak/>
              <w:t>pa-Ⅳ-1能分析歸納、製作圖表、使用資訊及數學等方法，整理資訊或數據。</w:t>
            </w:r>
          </w:p>
          <w:p w14:paraId="6E948A81" w14:textId="35FE4736" w:rsidR="00AF0780"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ai-Ⅳ-3透過所學到的科學知識和科學探索的各種方法，解釋自然現象發生的原因，建立科學學習的自信心。</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926C20" w14:textId="77777777" w:rsidR="007745B9" w:rsidRPr="00507A04" w:rsidRDefault="007745B9" w:rsidP="007745B9">
            <w:pPr>
              <w:jc w:val="left"/>
              <w:rPr>
                <w:rFonts w:ascii="標楷體" w:eastAsia="標楷體" w:hAnsi="標楷體" w:cs="標楷體"/>
                <w:sz w:val="24"/>
                <w:szCs w:val="24"/>
              </w:rPr>
            </w:pPr>
            <w:r w:rsidRPr="00507A04">
              <w:rPr>
                <w:rFonts w:ascii="標楷體" w:eastAsia="標楷體" w:hAnsi="標楷體" w:cs="標楷體"/>
                <w:sz w:val="24"/>
                <w:szCs w:val="24"/>
              </w:rPr>
              <w:lastRenderedPageBreak/>
              <w:t>【理化】</w:t>
            </w:r>
          </w:p>
          <w:p w14:paraId="334AEBCE" w14:textId="77777777" w:rsidR="007745B9" w:rsidRPr="00507A04" w:rsidRDefault="007745B9" w:rsidP="007745B9">
            <w:pPr>
              <w:jc w:val="left"/>
              <w:rPr>
                <w:rFonts w:ascii="標楷體" w:eastAsia="標楷體" w:hAnsi="標楷體" w:cs="標楷體"/>
                <w:sz w:val="24"/>
                <w:szCs w:val="24"/>
              </w:rPr>
            </w:pPr>
            <w:r w:rsidRPr="00507A04">
              <w:rPr>
                <w:rFonts w:ascii="標楷體" w:eastAsia="標楷體" w:hAnsi="標楷體" w:cs="標楷體" w:hint="eastAsia"/>
                <w:sz w:val="24"/>
                <w:szCs w:val="24"/>
              </w:rPr>
              <w:t>Kc-IV-3磁場可以用磁力線表示，磁力線方向即為磁場方向，磁力線</w:t>
            </w:r>
            <w:proofErr w:type="gramStart"/>
            <w:r w:rsidRPr="00507A04">
              <w:rPr>
                <w:rFonts w:ascii="標楷體" w:eastAsia="標楷體" w:hAnsi="標楷體" w:cs="標楷體" w:hint="eastAsia"/>
                <w:sz w:val="24"/>
                <w:szCs w:val="24"/>
              </w:rPr>
              <w:t>越密處</w:t>
            </w:r>
            <w:proofErr w:type="gramEnd"/>
            <w:r w:rsidRPr="00507A04">
              <w:rPr>
                <w:rFonts w:ascii="標楷體" w:eastAsia="標楷體" w:hAnsi="標楷體" w:cs="標楷體" w:hint="eastAsia"/>
                <w:sz w:val="24"/>
                <w:szCs w:val="24"/>
              </w:rPr>
              <w:t>磁場越大。</w:t>
            </w:r>
          </w:p>
          <w:p w14:paraId="5C45120E" w14:textId="77777777" w:rsidR="007745B9" w:rsidRPr="00507A04" w:rsidRDefault="007745B9" w:rsidP="007745B9">
            <w:pPr>
              <w:jc w:val="left"/>
              <w:rPr>
                <w:rFonts w:ascii="標楷體" w:eastAsia="標楷體" w:hAnsi="標楷體" w:cs="標楷體"/>
                <w:sz w:val="24"/>
                <w:szCs w:val="24"/>
              </w:rPr>
            </w:pPr>
            <w:r w:rsidRPr="00507A04">
              <w:rPr>
                <w:rFonts w:ascii="標楷體" w:eastAsia="標楷體" w:hAnsi="標楷體" w:cs="標楷體"/>
                <w:sz w:val="24"/>
                <w:szCs w:val="24"/>
              </w:rPr>
              <w:t>【地科】</w:t>
            </w:r>
          </w:p>
          <w:p w14:paraId="60D28338" w14:textId="77777777" w:rsidR="00AF0780" w:rsidRPr="00507A04" w:rsidRDefault="007745B9" w:rsidP="007745B9">
            <w:pPr>
              <w:jc w:val="left"/>
              <w:rPr>
                <w:rFonts w:ascii="標楷體" w:eastAsia="標楷體" w:hAnsi="標楷體" w:cs="標楷體"/>
                <w:sz w:val="24"/>
                <w:szCs w:val="24"/>
              </w:rPr>
            </w:pPr>
            <w:r w:rsidRPr="00507A04">
              <w:rPr>
                <w:rFonts w:ascii="標楷體" w:eastAsia="標楷體" w:hAnsi="標楷體" w:cs="標楷體"/>
                <w:sz w:val="24"/>
                <w:szCs w:val="24"/>
              </w:rPr>
              <w:t>I</w:t>
            </w:r>
            <w:r w:rsidRPr="00507A04">
              <w:rPr>
                <w:rFonts w:ascii="標楷體" w:eastAsia="標楷體" w:hAnsi="標楷體" w:cs="標楷體" w:hint="eastAsia"/>
                <w:sz w:val="24"/>
                <w:szCs w:val="24"/>
              </w:rPr>
              <w:t>c-IV-1海水運動包含波浪、海流和潮汐，各有不同的運動方式。</w:t>
            </w:r>
          </w:p>
          <w:p w14:paraId="0700D6E9" w14:textId="77777777" w:rsidR="007745B9" w:rsidRPr="00507A04" w:rsidRDefault="007745B9" w:rsidP="007745B9">
            <w:pPr>
              <w:jc w:val="left"/>
              <w:rPr>
                <w:rFonts w:ascii="標楷體" w:eastAsia="標楷體" w:hAnsi="標楷體" w:cs="標楷體"/>
                <w:sz w:val="24"/>
                <w:szCs w:val="24"/>
              </w:rPr>
            </w:pPr>
            <w:r w:rsidRPr="00507A04">
              <w:rPr>
                <w:rFonts w:ascii="標楷體" w:eastAsia="標楷體" w:hAnsi="標楷體" w:cs="標楷體"/>
                <w:sz w:val="24"/>
                <w:szCs w:val="24"/>
              </w:rPr>
              <w:t>I</w:t>
            </w:r>
            <w:r w:rsidRPr="00507A04">
              <w:rPr>
                <w:rFonts w:ascii="標楷體" w:eastAsia="標楷體" w:hAnsi="標楷體" w:cs="標楷體" w:hint="eastAsia"/>
                <w:sz w:val="24"/>
                <w:szCs w:val="24"/>
              </w:rPr>
              <w:t>c-IV-2海流對陸地的氣候會產生影響。Ic-IV-3臺灣附近的海流隨</w:t>
            </w:r>
            <w:r w:rsidRPr="00507A04">
              <w:rPr>
                <w:rFonts w:ascii="標楷體" w:eastAsia="標楷體" w:hAnsi="標楷體" w:cs="標楷體" w:hint="eastAsia"/>
                <w:sz w:val="24"/>
                <w:szCs w:val="24"/>
              </w:rPr>
              <w:lastRenderedPageBreak/>
              <w:t>季節有所不同。</w:t>
            </w:r>
          </w:p>
          <w:p w14:paraId="46415AC6" w14:textId="096C481A" w:rsidR="007745B9" w:rsidRPr="00507A04" w:rsidRDefault="007745B9" w:rsidP="007745B9">
            <w:pPr>
              <w:jc w:val="left"/>
              <w:rPr>
                <w:rFonts w:ascii="標楷體" w:eastAsia="標楷體" w:hAnsi="標楷體" w:cs="標楷體"/>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3A3D4F"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54442543" w14:textId="77777777" w:rsidR="00AF0780" w:rsidRPr="00734959" w:rsidRDefault="007745B9" w:rsidP="00AF0780">
            <w:pPr>
              <w:jc w:val="left"/>
              <w:rPr>
                <w:rFonts w:ascii="標楷體" w:eastAsia="標楷體" w:hAnsi="標楷體" w:cs="標楷體"/>
                <w:sz w:val="24"/>
                <w:szCs w:val="24"/>
              </w:rPr>
            </w:pPr>
            <w:r w:rsidRPr="00734959">
              <w:rPr>
                <w:rFonts w:ascii="標楷體" w:eastAsia="標楷體" w:hAnsi="標楷體" w:cs="標楷體"/>
                <w:sz w:val="24"/>
                <w:szCs w:val="24"/>
              </w:rPr>
              <w:t>第2章 生活中的電與磁</w:t>
            </w:r>
          </w:p>
          <w:p w14:paraId="5556522E" w14:textId="77777777" w:rsidR="007745B9" w:rsidRPr="00734959" w:rsidRDefault="007745B9" w:rsidP="00AF0780">
            <w:pPr>
              <w:jc w:val="left"/>
              <w:rPr>
                <w:rFonts w:ascii="標楷體" w:eastAsia="標楷體" w:hAnsi="標楷體" w:cs="標楷體"/>
                <w:sz w:val="24"/>
                <w:szCs w:val="24"/>
              </w:rPr>
            </w:pPr>
            <w:r w:rsidRPr="00734959">
              <w:rPr>
                <w:rFonts w:ascii="標楷體" w:eastAsia="標楷體" w:hAnsi="標楷體" w:cs="標楷體" w:hint="eastAsia"/>
                <w:sz w:val="24"/>
                <w:szCs w:val="24"/>
              </w:rPr>
              <w:t>2-1磁場與磁鐵</w:t>
            </w:r>
          </w:p>
          <w:p w14:paraId="76D949C9" w14:textId="16DBF491" w:rsidR="00132F00" w:rsidRPr="00734959" w:rsidRDefault="00132F00" w:rsidP="00AF0780">
            <w:pPr>
              <w:jc w:val="left"/>
              <w:rPr>
                <w:rFonts w:ascii="標楷體" w:eastAsia="標楷體" w:hAnsi="標楷體" w:cs="標楷體"/>
              </w:rPr>
            </w:pPr>
          </w:p>
          <w:p w14:paraId="1EE51EF4"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08F08CD9" w14:textId="77777777" w:rsidR="007745B9" w:rsidRPr="00734959" w:rsidRDefault="007745B9" w:rsidP="00AF0780">
            <w:pPr>
              <w:jc w:val="left"/>
              <w:rPr>
                <w:rFonts w:ascii="標楷體" w:eastAsia="標楷體" w:hAnsi="標楷體" w:cs="標楷體"/>
                <w:sz w:val="24"/>
                <w:szCs w:val="24"/>
              </w:rPr>
            </w:pPr>
            <w:r w:rsidRPr="00734959">
              <w:rPr>
                <w:rFonts w:ascii="標楷體" w:eastAsia="標楷體" w:hAnsi="標楷體" w:cs="標楷體" w:hint="eastAsia"/>
                <w:sz w:val="24"/>
                <w:szCs w:val="24"/>
              </w:rPr>
              <w:t>第4章 全球氣候與環境變遷</w:t>
            </w:r>
          </w:p>
          <w:p w14:paraId="1A0F6248" w14:textId="77777777" w:rsidR="007745B9" w:rsidRPr="00734959" w:rsidRDefault="007745B9" w:rsidP="00AF0780">
            <w:pPr>
              <w:jc w:val="left"/>
              <w:rPr>
                <w:rFonts w:ascii="標楷體" w:eastAsia="標楷體" w:hAnsi="標楷體" w:cs="標楷體"/>
                <w:sz w:val="24"/>
                <w:szCs w:val="24"/>
              </w:rPr>
            </w:pPr>
            <w:r w:rsidRPr="00734959">
              <w:rPr>
                <w:rFonts w:ascii="標楷體" w:eastAsia="標楷體" w:hAnsi="標楷體" w:cs="標楷體" w:hint="eastAsia"/>
                <w:sz w:val="24"/>
                <w:szCs w:val="24"/>
              </w:rPr>
              <w:t>4-1海洋與氣候變化</w:t>
            </w:r>
          </w:p>
          <w:p w14:paraId="0F5818CF" w14:textId="4ED336F8" w:rsidR="00507A04" w:rsidRPr="00734959" w:rsidRDefault="00507A04" w:rsidP="00364A44">
            <w:pPr>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BC649D"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86D5C2" w14:textId="11A074F3"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0F42232A"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1.複習接觸力與</w:t>
            </w:r>
            <w:proofErr w:type="gramStart"/>
            <w:r w:rsidRPr="00734959">
              <w:rPr>
                <w:rFonts w:ascii="標楷體" w:eastAsia="標楷體" w:hAnsi="標楷體" w:cs="標楷體" w:hint="eastAsia"/>
              </w:rPr>
              <w:t>超</w:t>
            </w:r>
            <w:r>
              <w:rPr>
                <w:rFonts w:ascii="標楷體" w:eastAsia="標楷體" w:hAnsi="標楷體" w:cs="標楷體" w:hint="eastAsia"/>
              </w:rPr>
              <w:t>距</w:t>
            </w:r>
            <w:r w:rsidRPr="00734959">
              <w:rPr>
                <w:rFonts w:ascii="標楷體" w:eastAsia="標楷體" w:hAnsi="標楷體" w:cs="標楷體" w:hint="eastAsia"/>
              </w:rPr>
              <w:t>力</w:t>
            </w:r>
            <w:proofErr w:type="gramEnd"/>
            <w:r w:rsidRPr="00734959">
              <w:rPr>
                <w:rFonts w:ascii="標楷體" w:eastAsia="標楷體" w:hAnsi="標楷體" w:cs="標楷體" w:hint="eastAsia"/>
              </w:rPr>
              <w:t>的</w:t>
            </w:r>
            <w:r>
              <w:rPr>
                <w:rFonts w:ascii="標楷體" w:eastAsia="標楷體" w:hAnsi="標楷體" w:cs="標楷體" w:hint="eastAsia"/>
              </w:rPr>
              <w:t>差異</w:t>
            </w:r>
            <w:r w:rsidRPr="00734959">
              <w:rPr>
                <w:rFonts w:ascii="標楷體" w:eastAsia="標楷體" w:hAnsi="標楷體" w:cs="標楷體" w:hint="eastAsia"/>
              </w:rPr>
              <w:t>，而磁力為一種</w:t>
            </w:r>
            <w:proofErr w:type="gramStart"/>
            <w:r w:rsidRPr="00734959">
              <w:rPr>
                <w:rFonts w:ascii="標楷體" w:eastAsia="標楷體" w:hAnsi="標楷體" w:cs="標楷體" w:hint="eastAsia"/>
              </w:rPr>
              <w:t>超距力</w:t>
            </w:r>
            <w:proofErr w:type="gramEnd"/>
            <w:r w:rsidRPr="00734959">
              <w:rPr>
                <w:rFonts w:ascii="標楷體" w:eastAsia="標楷體" w:hAnsi="標楷體" w:cs="標楷體" w:hint="eastAsia"/>
              </w:rPr>
              <w:t>。</w:t>
            </w:r>
          </w:p>
          <w:p w14:paraId="774BB67B"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2.複習磁鐵有N</w:t>
            </w:r>
            <w:proofErr w:type="gramStart"/>
            <w:r w:rsidRPr="00734959">
              <w:rPr>
                <w:rFonts w:ascii="標楷體" w:eastAsia="標楷體" w:hAnsi="標楷體" w:cs="標楷體" w:hint="eastAsia"/>
              </w:rPr>
              <w:t>極</w:t>
            </w:r>
            <w:proofErr w:type="gramEnd"/>
            <w:r w:rsidRPr="00734959">
              <w:rPr>
                <w:rFonts w:ascii="標楷體" w:eastAsia="標楷體" w:hAnsi="標楷體" w:cs="標楷體" w:hint="eastAsia"/>
              </w:rPr>
              <w:t>和S極，且每塊磁鐵的N</w:t>
            </w:r>
            <w:proofErr w:type="gramStart"/>
            <w:r w:rsidRPr="00734959">
              <w:rPr>
                <w:rFonts w:ascii="標楷體" w:eastAsia="標楷體" w:hAnsi="標楷體" w:cs="標楷體" w:hint="eastAsia"/>
              </w:rPr>
              <w:t>極</w:t>
            </w:r>
            <w:proofErr w:type="gramEnd"/>
            <w:r w:rsidRPr="00734959">
              <w:rPr>
                <w:rFonts w:ascii="標楷體" w:eastAsia="標楷體" w:hAnsi="標楷體" w:cs="標楷體" w:hint="eastAsia"/>
              </w:rPr>
              <w:t>和S</w:t>
            </w:r>
            <w:proofErr w:type="gramStart"/>
            <w:r w:rsidRPr="00734959">
              <w:rPr>
                <w:rFonts w:ascii="標楷體" w:eastAsia="標楷體" w:hAnsi="標楷體" w:cs="標楷體" w:hint="eastAsia"/>
              </w:rPr>
              <w:t>極皆為</w:t>
            </w:r>
            <w:proofErr w:type="gramEnd"/>
            <w:r w:rsidRPr="00734959">
              <w:rPr>
                <w:rFonts w:ascii="標楷體" w:eastAsia="標楷體" w:hAnsi="標楷體" w:cs="標楷體" w:hint="eastAsia"/>
              </w:rPr>
              <w:t>成對出現，同名</w:t>
            </w:r>
            <w:proofErr w:type="gramStart"/>
            <w:r w:rsidRPr="00734959">
              <w:rPr>
                <w:rFonts w:ascii="標楷體" w:eastAsia="標楷體" w:hAnsi="標楷體" w:cs="標楷體" w:hint="eastAsia"/>
              </w:rPr>
              <w:t>極</w:t>
            </w:r>
            <w:proofErr w:type="gramEnd"/>
            <w:r w:rsidRPr="00734959">
              <w:rPr>
                <w:rFonts w:ascii="標楷體" w:eastAsia="標楷體" w:hAnsi="標楷體" w:cs="標楷體" w:hint="eastAsia"/>
              </w:rPr>
              <w:t>相斥，異名</w:t>
            </w:r>
            <w:proofErr w:type="gramStart"/>
            <w:r w:rsidRPr="00734959">
              <w:rPr>
                <w:rFonts w:ascii="標楷體" w:eastAsia="標楷體" w:hAnsi="標楷體" w:cs="標楷體" w:hint="eastAsia"/>
              </w:rPr>
              <w:t>極</w:t>
            </w:r>
            <w:proofErr w:type="gramEnd"/>
            <w:r w:rsidRPr="00734959">
              <w:rPr>
                <w:rFonts w:ascii="標楷體" w:eastAsia="標楷體" w:hAnsi="標楷體" w:cs="標楷體" w:hint="eastAsia"/>
              </w:rPr>
              <w:t>相吸。</w:t>
            </w:r>
          </w:p>
          <w:p w14:paraId="2EA47DAD"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3.當磁性材料靠近磁鐵時，會被磁鐵感應而具有磁性的過程，稱為磁化，此時可作為暫時磁鐵使用。但經磁化後，可長期保有磁性，不易失去磁性，稱為永久磁鐵。</w:t>
            </w:r>
          </w:p>
          <w:p w14:paraId="77762C63"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4.探索活動</w:t>
            </w:r>
            <w:proofErr w:type="gramStart"/>
            <w:r w:rsidRPr="00734959">
              <w:rPr>
                <w:rFonts w:ascii="標楷體" w:eastAsia="標楷體" w:hAnsi="標楷體" w:cs="標楷體" w:hint="eastAsia"/>
              </w:rPr>
              <w:t>─</w:t>
            </w:r>
            <w:proofErr w:type="gramEnd"/>
            <w:r w:rsidRPr="00734959">
              <w:rPr>
                <w:rFonts w:ascii="標楷體" w:eastAsia="標楷體" w:hAnsi="標楷體" w:cs="標楷體" w:hint="eastAsia"/>
              </w:rPr>
              <w:t>磁鐵周圍的磁力分布特性</w:t>
            </w:r>
          </w:p>
          <w:p w14:paraId="0B91CA4E"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rPr>
              <w:t>(</w:t>
            </w:r>
            <w:r w:rsidRPr="00734959">
              <w:rPr>
                <w:rFonts w:ascii="標楷體" w:eastAsia="標楷體" w:hAnsi="標楷體" w:cs="標楷體" w:hint="eastAsia"/>
              </w:rPr>
              <w:t>1</w:t>
            </w:r>
            <w:r w:rsidRPr="00734959">
              <w:rPr>
                <w:rFonts w:ascii="標楷體" w:eastAsia="標楷體" w:hAnsi="標楷體" w:cs="標楷體"/>
              </w:rPr>
              <w:t>)利用鐵粉判斷出磁鐵周圍的磁力強度。</w:t>
            </w:r>
          </w:p>
          <w:p w14:paraId="730ABB05"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(2)利用磁針判斷磁鐵周圍的磁力方向。</w:t>
            </w:r>
          </w:p>
          <w:p w14:paraId="7DB5A0DB"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lastRenderedPageBreak/>
              <w:t>5.引導學生判斷磁鐵周圍的磁力強度及磁力線。</w:t>
            </w:r>
          </w:p>
          <w:p w14:paraId="3BE8DD15"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6.引導學生推論出磁鐵的磁力擴及周圍的空間，而磁鐵在空間中建立磁場。</w:t>
            </w:r>
          </w:p>
          <w:p w14:paraId="6F763B47"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7.利用課本圖2-9表示磁力線從N極出發經磁鐵外部到S極，再由S</w:t>
            </w:r>
            <w:proofErr w:type="gramStart"/>
            <w:r w:rsidRPr="00734959">
              <w:rPr>
                <w:rFonts w:ascii="標楷體" w:eastAsia="標楷體" w:hAnsi="標楷體" w:cs="標楷體" w:hint="eastAsia"/>
              </w:rPr>
              <w:t>極</w:t>
            </w:r>
            <w:proofErr w:type="gramEnd"/>
            <w:r w:rsidRPr="00734959">
              <w:rPr>
                <w:rFonts w:ascii="標楷體" w:eastAsia="標楷體" w:hAnsi="標楷體" w:cs="標楷體" w:hint="eastAsia"/>
              </w:rPr>
              <w:t>經由磁鐵內部回到N極，形成一條條兩兩不相交的封閉平滑曲線。</w:t>
            </w:r>
          </w:p>
          <w:p w14:paraId="21E258C6" w14:textId="25CD0C07" w:rsidR="005C6E84" w:rsidRDefault="005C6E84" w:rsidP="005C6E84">
            <w:pPr>
              <w:jc w:val="left"/>
              <w:rPr>
                <w:rFonts w:ascii="標楷體" w:eastAsia="標楷體" w:hAnsi="標楷體" w:cs="標楷體"/>
                <w:color w:val="FF0000"/>
                <w:sz w:val="24"/>
                <w:szCs w:val="24"/>
              </w:rPr>
            </w:pPr>
            <w:r w:rsidRPr="00734959">
              <w:rPr>
                <w:rFonts w:ascii="標楷體" w:eastAsia="標楷體" w:hAnsi="標楷體" w:cs="標楷體" w:hint="eastAsia"/>
              </w:rPr>
              <w:t>8.引導學生思考指南針或指北針的使用，推論地球內是否也有磁極，可能的磁極方向為何？</w:t>
            </w:r>
          </w:p>
          <w:p w14:paraId="037473A8"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全球氣候與環境變遷</w:t>
            </w:r>
            <w:r>
              <w:rPr>
                <w:rFonts w:ascii="標楷體" w:eastAsia="標楷體" w:hAnsi="標楷體" w:cs="標楷體"/>
                <w:color w:val="FF0000"/>
                <w:sz w:val="24"/>
                <w:szCs w:val="24"/>
              </w:rPr>
              <w:t>」</w:t>
            </w:r>
          </w:p>
          <w:p w14:paraId="17F0A635"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1.引導學生說出海水運動形式及成因，分別是波浪-風帶動海浪的運動、潮汐-受到日、月、地三者相對位置改變而產生與洋流-大規模海水往特定方向流動。</w:t>
            </w:r>
          </w:p>
          <w:p w14:paraId="0624F821"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2.海水的比熱比陸地大，</w:t>
            </w:r>
            <w:proofErr w:type="gramStart"/>
            <w:r w:rsidRPr="00734959">
              <w:rPr>
                <w:rFonts w:ascii="標楷體" w:eastAsia="標楷體" w:hAnsi="標楷體" w:cs="標楷體" w:hint="eastAsia"/>
              </w:rPr>
              <w:t>加上海稅會</w:t>
            </w:r>
            <w:proofErr w:type="gramEnd"/>
            <w:r w:rsidRPr="00734959">
              <w:rPr>
                <w:rFonts w:ascii="標楷體" w:eastAsia="標楷體" w:hAnsi="標楷體" w:cs="標楷體" w:hint="eastAsia"/>
              </w:rPr>
              <w:t>流動，可將熱量傳輸到不同的地方，平衡地球各處的能量。</w:t>
            </w:r>
          </w:p>
          <w:p w14:paraId="534FB84B"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3.洋流為表層海水受長期固定方向的風推動。而藉由洋流的熱量傳輸，不僅</w:t>
            </w:r>
            <w:r w:rsidRPr="00734959">
              <w:rPr>
                <w:rFonts w:ascii="標楷體" w:eastAsia="標楷體" w:hAnsi="標楷體" w:cs="標楷體" w:hint="eastAsia"/>
              </w:rPr>
              <w:lastRenderedPageBreak/>
              <w:t>調節不同緯度地區的溫度差異，也影響沿岸地區的氣候。</w:t>
            </w:r>
          </w:p>
          <w:p w14:paraId="345DF8D4" w14:textId="77777777" w:rsidR="005C6E84" w:rsidRPr="00734959" w:rsidRDefault="005C6E84" w:rsidP="005C6E84">
            <w:pPr>
              <w:jc w:val="left"/>
              <w:rPr>
                <w:rFonts w:ascii="標楷體" w:eastAsia="標楷體" w:hAnsi="標楷體" w:cs="標楷體"/>
              </w:rPr>
            </w:pPr>
            <w:r w:rsidRPr="00734959">
              <w:rPr>
                <w:rFonts w:ascii="標楷體" w:eastAsia="標楷體" w:hAnsi="標楷體" w:cs="標楷體" w:hint="eastAsia"/>
              </w:rPr>
              <w:t>3.介紹臺灣附近的洋流，夏季時會有</w:t>
            </w:r>
            <w:proofErr w:type="gramStart"/>
            <w:r w:rsidRPr="00734959">
              <w:rPr>
                <w:rFonts w:ascii="標楷體" w:eastAsia="標楷體" w:hAnsi="標楷體" w:cs="標楷體" w:hint="eastAsia"/>
              </w:rPr>
              <w:t>黑潮由臺灣</w:t>
            </w:r>
            <w:proofErr w:type="gramEnd"/>
            <w:r w:rsidRPr="00734959">
              <w:rPr>
                <w:rFonts w:ascii="標楷體" w:eastAsia="標楷體" w:hAnsi="標楷體" w:cs="標楷體" w:hint="eastAsia"/>
              </w:rPr>
              <w:t>東部外海向北流，使的臺灣沿海地區夏季的溼度大、氣溫高。</w:t>
            </w:r>
          </w:p>
          <w:p w14:paraId="736CA357" w14:textId="141F9FDB" w:rsidR="005C6E84" w:rsidRDefault="005C6E84" w:rsidP="005C6E84">
            <w:pPr>
              <w:jc w:val="left"/>
              <w:rPr>
                <w:rFonts w:ascii="標楷體" w:eastAsia="標楷體" w:hAnsi="標楷體" w:cs="標楷體"/>
                <w:color w:val="FF0000"/>
                <w:sz w:val="24"/>
                <w:szCs w:val="24"/>
              </w:rPr>
            </w:pPr>
            <w:r w:rsidRPr="00734959">
              <w:rPr>
                <w:rFonts w:ascii="標楷體" w:eastAsia="標楷體" w:hAnsi="標楷體" w:cs="標楷體" w:hint="eastAsia"/>
              </w:rPr>
              <w:t>4.臺灣冬季盛行東北季風，受到北方來的中國沿岸流，使得北部濕度大、氣溫低：</w:t>
            </w:r>
            <w:proofErr w:type="gramStart"/>
            <w:r w:rsidRPr="00734959">
              <w:rPr>
                <w:rFonts w:ascii="標楷體" w:eastAsia="標楷體" w:hAnsi="標楷體" w:cs="標楷體" w:hint="eastAsia"/>
              </w:rPr>
              <w:t>但黑潮</w:t>
            </w:r>
            <w:proofErr w:type="gramEnd"/>
            <w:r w:rsidRPr="00734959">
              <w:rPr>
                <w:rFonts w:ascii="標楷體" w:eastAsia="標楷體" w:hAnsi="標楷體" w:cs="標楷體" w:hint="eastAsia"/>
              </w:rPr>
              <w:t>主流不受影響，故南部的屏東沿海地區氣候仍溫暖潮濕，與夏季的溫差並不大。</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976BCC"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1.觀察記錄</w:t>
            </w:r>
          </w:p>
          <w:p w14:paraId="0F2B3689"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46CBC352"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29C32550" w14:textId="2384CF10"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7B2656" w14:textId="794EEC54" w:rsidR="0088228A" w:rsidRDefault="0088228A" w:rsidP="0088228A">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157A7488"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15D53D3B"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309AC046"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3BCF0DFA"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115813C7" w14:textId="77777777" w:rsidR="00AF0780" w:rsidRDefault="00AF0780" w:rsidP="00AF0780">
            <w:pPr>
              <w:ind w:firstLine="0"/>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5DBDEEB3"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1C4EBECF"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第九</w:t>
            </w:r>
            <w:proofErr w:type="gramStart"/>
            <w:r>
              <w:rPr>
                <w:rFonts w:ascii="標楷體" w:eastAsia="標楷體" w:hAnsi="標楷體" w:cs="標楷體"/>
                <w:color w:val="FF0000"/>
                <w:sz w:val="24"/>
                <w:szCs w:val="24"/>
              </w:rPr>
              <w:t>週</w:t>
            </w:r>
            <w:proofErr w:type="gramEnd"/>
          </w:p>
          <w:p w14:paraId="13FABF47" w14:textId="77777777" w:rsidR="00AF0780" w:rsidRDefault="00AF0780" w:rsidP="00AF0780">
            <w:pPr>
              <w:jc w:val="center"/>
              <w:rPr>
                <w:color w:val="000000"/>
              </w:rPr>
            </w:pPr>
            <w:r>
              <w:rPr>
                <w:rFonts w:ascii="標楷體" w:eastAsia="標楷體" w:hAnsi="標楷體" w:cs="標楷體"/>
                <w:color w:val="FF0000"/>
                <w:sz w:val="24"/>
                <w:szCs w:val="24"/>
              </w:rPr>
              <w:t>(4/7-4/13)</w:t>
            </w:r>
          </w:p>
        </w:tc>
        <w:tc>
          <w:tcPr>
            <w:tcW w:w="1559" w:type="dxa"/>
            <w:tcBorders>
              <w:top w:val="single" w:sz="8" w:space="0" w:color="000000"/>
              <w:left w:val="single" w:sz="8" w:space="0" w:color="000000"/>
              <w:bottom w:val="single" w:sz="8" w:space="0" w:color="000000"/>
              <w:right w:val="single" w:sz="8" w:space="0" w:color="000000"/>
            </w:tcBorders>
          </w:tcPr>
          <w:p w14:paraId="603F9641"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5423DAA4" w14:textId="77777777"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proofErr w:type="spellStart"/>
            <w:r w:rsidRPr="00FB4FE8">
              <w:rPr>
                <w:rFonts w:ascii="標楷體" w:eastAsia="標楷體" w:hAnsi="標楷體" w:cs="標楷體" w:hint="eastAsia"/>
                <w:color w:val="FF0000"/>
                <w:sz w:val="24"/>
                <w:szCs w:val="24"/>
              </w:rPr>
              <w:t>ti</w:t>
            </w:r>
            <w:proofErr w:type="spellEnd"/>
            <w:r w:rsidRPr="00FB4FE8">
              <w:rPr>
                <w:rFonts w:ascii="標楷體" w:eastAsia="標楷體" w:hAnsi="標楷體" w:cs="標楷體" w:hint="eastAsia"/>
                <w:color w:val="FF0000"/>
                <w:sz w:val="24"/>
                <w:szCs w:val="24"/>
              </w:rPr>
              <w:t>-Ⅳ-1能依據已知的自然科學知識概念，經由自我或團體探索與討論的過程，想像當使用</w:t>
            </w:r>
            <w:r w:rsidRPr="00FB4FE8">
              <w:rPr>
                <w:rFonts w:ascii="標楷體" w:eastAsia="標楷體" w:hAnsi="標楷體" w:cs="標楷體" w:hint="eastAsia"/>
                <w:color w:val="FF0000"/>
                <w:sz w:val="24"/>
                <w:szCs w:val="24"/>
              </w:rPr>
              <w:lastRenderedPageBreak/>
              <w:t>的觀察方法或實驗方法改變時，其結果可能產生的差異；並能嘗試在指導下以創新思考和方法得到新的模型、成品或結果。</w:t>
            </w:r>
          </w:p>
          <w:p w14:paraId="7E87AAA7" w14:textId="77777777"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tr-Ⅳ-1能</w:t>
            </w:r>
            <w:proofErr w:type="gramStart"/>
            <w:r w:rsidRPr="00FB4FE8">
              <w:rPr>
                <w:rFonts w:ascii="標楷體" w:eastAsia="標楷體" w:hAnsi="標楷體" w:cs="標楷體" w:hint="eastAsia"/>
                <w:color w:val="FF0000"/>
                <w:sz w:val="24"/>
                <w:szCs w:val="24"/>
              </w:rPr>
              <w:t>將所習得</w:t>
            </w:r>
            <w:proofErr w:type="gramEnd"/>
            <w:r w:rsidRPr="00FB4FE8">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35AACA25" w14:textId="77777777"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proofErr w:type="spellStart"/>
            <w:r w:rsidRPr="00FB4FE8">
              <w:rPr>
                <w:rFonts w:ascii="標楷體" w:eastAsia="標楷體" w:hAnsi="標楷體" w:cs="標楷體" w:hint="eastAsia"/>
                <w:color w:val="FF0000"/>
                <w:sz w:val="24"/>
                <w:szCs w:val="24"/>
              </w:rPr>
              <w:t>tc</w:t>
            </w:r>
            <w:proofErr w:type="spellEnd"/>
            <w:r w:rsidRPr="00FB4FE8">
              <w:rPr>
                <w:rFonts w:ascii="標楷體" w:eastAsia="標楷體" w:hAnsi="標楷體" w:cs="標楷體" w:hint="eastAsia"/>
                <w:color w:val="FF0000"/>
                <w:sz w:val="24"/>
                <w:szCs w:val="24"/>
              </w:rPr>
              <w:t>-Ⅳ-1能依據已知的自然科學知</w:t>
            </w:r>
            <w:r w:rsidRPr="00FB4FE8">
              <w:rPr>
                <w:rFonts w:ascii="標楷體" w:eastAsia="標楷體" w:hAnsi="標楷體" w:cs="標楷體" w:hint="eastAsia"/>
                <w:color w:val="FF0000"/>
                <w:sz w:val="24"/>
                <w:szCs w:val="24"/>
              </w:rPr>
              <w:lastRenderedPageBreak/>
              <w:t>識與概念，對自己</w:t>
            </w:r>
            <w:r w:rsidRPr="00FB4FE8">
              <w:rPr>
                <w:rFonts w:ascii="標楷體" w:eastAsia="標楷體" w:hAnsi="標楷體" w:cs="標楷體"/>
                <w:color w:val="FF0000"/>
                <w:sz w:val="24"/>
                <w:szCs w:val="24"/>
              </w:rPr>
              <w:t xml:space="preserve"> </w:t>
            </w:r>
            <w:r w:rsidRPr="00FB4FE8">
              <w:rPr>
                <w:rFonts w:ascii="標楷體" w:eastAsia="標楷體" w:hAnsi="標楷體" w:cs="標楷體" w:hint="eastAsia"/>
                <w:color w:val="FF0000"/>
                <w:sz w:val="24"/>
                <w:szCs w:val="24"/>
              </w:rPr>
              <w:t>蒐集與分類的科學數據，抱持合理的懷疑態度，並對他人的資訊或報告，提出自己的看法或解釋。</w:t>
            </w:r>
          </w:p>
          <w:p w14:paraId="7419C27B" w14:textId="77777777" w:rsidR="00FB4FE8" w:rsidRP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tm-Ⅳ-1能從實驗過程、合作討論中理解較複雜的自然界模型，並能評估不同模型的優點和限制，進能應用在後續的科學理解或生活。</w:t>
            </w:r>
          </w:p>
          <w:p w14:paraId="3B7328C9"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0BA812C6" w14:textId="77777777"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w:t>
            </w:r>
            <w:r w:rsidRPr="003A367D">
              <w:rPr>
                <w:rFonts w:ascii="標楷體" w:eastAsia="標楷體" w:hAnsi="標楷體" w:cs="標楷體" w:hint="eastAsia"/>
                <w:color w:val="FF0000"/>
                <w:sz w:val="24"/>
                <w:szCs w:val="24"/>
              </w:rPr>
              <w:lastRenderedPageBreak/>
              <w:t>連結到所觀察到的自然現象及實驗數據，並推論出其中的關聯，進而運用習得的知識來解釋自己論點的正確性。</w:t>
            </w:r>
          </w:p>
          <w:p w14:paraId="1588C37D" w14:textId="6F8A390D" w:rsidR="00AF0780" w:rsidRP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C04AD5"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【理化】</w:t>
            </w:r>
          </w:p>
          <w:p w14:paraId="7E039E99"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Kc-IV-4</w:t>
            </w:r>
            <w:r w:rsidRPr="007745B9">
              <w:rPr>
                <w:rFonts w:ascii="標楷體" w:eastAsia="標楷體" w:hAnsi="標楷體" w:cs="標楷體" w:hint="eastAsia"/>
                <w:color w:val="FF0000"/>
                <w:sz w:val="24"/>
                <w:szCs w:val="24"/>
              </w:rPr>
              <w:t>電流會產生磁場，其方向分布可以由安培右手定則求得。</w:t>
            </w:r>
          </w:p>
          <w:p w14:paraId="6BE84FE3"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t>【地科】</w:t>
            </w:r>
          </w:p>
          <w:p w14:paraId="1EC61853" w14:textId="1A16D202"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t>I</w:t>
            </w:r>
            <w:r>
              <w:rPr>
                <w:rFonts w:ascii="標楷體" w:eastAsia="標楷體" w:hAnsi="標楷體" w:cs="標楷體" w:hint="eastAsia"/>
                <w:color w:val="FF0000"/>
                <w:sz w:val="24"/>
                <w:szCs w:val="24"/>
              </w:rPr>
              <w:t>c-IV-2</w:t>
            </w:r>
            <w:r w:rsidRPr="007745B9">
              <w:rPr>
                <w:rFonts w:ascii="標楷體" w:eastAsia="標楷體" w:hAnsi="標楷體" w:cs="標楷體" w:hint="eastAsia"/>
                <w:color w:val="FF0000"/>
                <w:sz w:val="24"/>
                <w:szCs w:val="24"/>
              </w:rPr>
              <w:t>海流對陸地的氣候</w:t>
            </w:r>
            <w:r w:rsidRPr="007745B9">
              <w:rPr>
                <w:rFonts w:ascii="標楷體" w:eastAsia="標楷體" w:hAnsi="標楷體" w:cs="標楷體" w:hint="eastAsia"/>
                <w:color w:val="FF0000"/>
                <w:sz w:val="24"/>
                <w:szCs w:val="24"/>
              </w:rPr>
              <w:lastRenderedPageBreak/>
              <w:t>會產生影響。</w:t>
            </w:r>
          </w:p>
          <w:p w14:paraId="013D8FB5"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Me-IV-4</w:t>
            </w:r>
            <w:r w:rsidRPr="007745B9">
              <w:rPr>
                <w:rFonts w:ascii="標楷體" w:eastAsia="標楷體" w:hAnsi="標楷體" w:cs="標楷體" w:hint="eastAsia"/>
                <w:color w:val="FF0000"/>
                <w:sz w:val="24"/>
                <w:szCs w:val="24"/>
              </w:rPr>
              <w:t>溫室氣體與全球暖化。</w:t>
            </w:r>
          </w:p>
          <w:p w14:paraId="7BD3991E" w14:textId="4CB798B8" w:rsidR="007745B9" w:rsidRDefault="007745B9" w:rsidP="007745B9">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FEC05D"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7FA60274"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sz w:val="24"/>
                <w:szCs w:val="24"/>
              </w:rPr>
              <w:t>第2章 生活中的電與磁</w:t>
            </w:r>
          </w:p>
          <w:p w14:paraId="1EB9099D" w14:textId="77777777" w:rsidR="00AF0780"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2-2電流的磁效應</w:t>
            </w:r>
          </w:p>
          <w:p w14:paraId="583F5B75" w14:textId="427E901B" w:rsidR="00655743" w:rsidRPr="00734959" w:rsidRDefault="00655743" w:rsidP="00D36258">
            <w:pPr>
              <w:jc w:val="left"/>
              <w:rPr>
                <w:rFonts w:ascii="標楷體" w:eastAsia="標楷體" w:hAnsi="標楷體" w:cs="標楷體"/>
              </w:rPr>
            </w:pPr>
          </w:p>
          <w:p w14:paraId="34FD86B2"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3BB28E0C"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第4章 全球氣候與環境變遷</w:t>
            </w:r>
          </w:p>
          <w:p w14:paraId="4C003D2C"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4-1海洋與氣候變化</w:t>
            </w:r>
          </w:p>
          <w:p w14:paraId="112E041E"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4-2發燒的地球</w:t>
            </w:r>
          </w:p>
          <w:p w14:paraId="4037A085" w14:textId="66BE5159" w:rsidR="00C4025B" w:rsidRPr="00734959" w:rsidRDefault="00C4025B" w:rsidP="00C4025B">
            <w:pPr>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15D87F"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DC1627" w14:textId="7DB3D023"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0C6B2458"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1.利用</w:t>
            </w:r>
            <w:proofErr w:type="gramStart"/>
            <w:r w:rsidRPr="00734959">
              <w:rPr>
                <w:rFonts w:ascii="標楷體" w:eastAsia="標楷體" w:hAnsi="標楷體" w:cs="標楷體" w:hint="eastAsia"/>
              </w:rPr>
              <w:t>厄</w:t>
            </w:r>
            <w:proofErr w:type="gramEnd"/>
            <w:r w:rsidRPr="00734959">
              <w:rPr>
                <w:rFonts w:ascii="標楷體" w:eastAsia="標楷體" w:hAnsi="標楷體" w:cs="標楷體" w:hint="eastAsia"/>
              </w:rPr>
              <w:t>斯特的意外發現，引導學生平時可多觀察周遭的事物。</w:t>
            </w:r>
          </w:p>
          <w:p w14:paraId="055DF0DB"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2.實驗2-1載流導線周圍的磁場</w:t>
            </w:r>
          </w:p>
          <w:p w14:paraId="7FEDAD77"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(1)將磁針放在直導線的正上方及正下方，當通電時，觀察磁針偏轉情形。</w:t>
            </w:r>
          </w:p>
          <w:p w14:paraId="5C249900"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lastRenderedPageBreak/>
              <w:t>(2)改變電流流動方向，將磁針放在直導線的正上方及正下方，當通電時，觀察磁針偏轉情形。</w:t>
            </w:r>
          </w:p>
          <w:p w14:paraId="030E8F10"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(3)增加電池數量，將磁針放在直導線正下方，當通電時，觀察磁針偏轉情形。</w:t>
            </w:r>
          </w:p>
          <w:p w14:paraId="6093082A"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(4)將紙板架高，將直導線垂直穿過紙板，接通電路。將四個磁針分別放在導線的東西南北四處(距導線約2公分)，通電後觀察磁針偏轉方向和角度。</w:t>
            </w:r>
          </w:p>
          <w:p w14:paraId="03AD2BAD"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(5)改變電流方向，步驟依第(4)點，通電後觀察磁針偏轉方向和角度。</w:t>
            </w:r>
          </w:p>
          <w:p w14:paraId="25712BFE"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(6)將第(4)點的距離改為6公分，通電後觀察磁針偏轉方向和角度。</w:t>
            </w:r>
          </w:p>
          <w:p w14:paraId="01B18632"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3.依實驗結果，引導學生整理磁針位置受到電流大小、方向及遠近的差異。</w:t>
            </w:r>
          </w:p>
          <w:p w14:paraId="7644D103" w14:textId="1275D441" w:rsidR="006C2BDA" w:rsidRDefault="006C2BDA" w:rsidP="006C2BDA">
            <w:pPr>
              <w:jc w:val="left"/>
              <w:rPr>
                <w:rFonts w:ascii="標楷體" w:eastAsia="標楷體" w:hAnsi="標楷體" w:cs="標楷體"/>
                <w:color w:val="FF0000"/>
                <w:sz w:val="24"/>
                <w:szCs w:val="24"/>
              </w:rPr>
            </w:pPr>
            <w:r w:rsidRPr="00734959">
              <w:rPr>
                <w:rFonts w:ascii="標楷體" w:eastAsia="標楷體" w:hAnsi="標楷體" w:cs="標楷體" w:hint="eastAsia"/>
              </w:rPr>
              <w:t>4.由實驗結果可知，通有電流的導線其周圍會產生磁場，此種因電流而產生磁場的現象稱為電流的磁效應。</w:t>
            </w:r>
          </w:p>
          <w:p w14:paraId="06A9F746"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全球氣候與環境變遷</w:t>
            </w:r>
            <w:r>
              <w:rPr>
                <w:rFonts w:ascii="標楷體" w:eastAsia="標楷體" w:hAnsi="標楷體" w:cs="標楷體"/>
                <w:color w:val="FF0000"/>
                <w:sz w:val="24"/>
                <w:szCs w:val="24"/>
              </w:rPr>
              <w:t>」</w:t>
            </w:r>
          </w:p>
          <w:p w14:paraId="21FFC42D"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lastRenderedPageBreak/>
              <w:t>1.洋流扮演調節全球熱量的重要角色，而海洋與大氣的能量交換會影響全球的氣候型態。</w:t>
            </w:r>
          </w:p>
          <w:p w14:paraId="6C15B7F4"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2.洋流也會影響船隻航行的時間，牽動著各地的漁業經濟，例如烏魚是臺灣西部漁民重要的收入來源之</w:t>
            </w:r>
            <w:proofErr w:type="gramStart"/>
            <w:r w:rsidRPr="00734959">
              <w:rPr>
                <w:rFonts w:ascii="標楷體" w:eastAsia="標楷體" w:hAnsi="標楷體" w:cs="標楷體" w:hint="eastAsia"/>
              </w:rPr>
              <w:t>一</w:t>
            </w:r>
            <w:proofErr w:type="gramEnd"/>
            <w:r w:rsidRPr="00734959">
              <w:rPr>
                <w:rFonts w:ascii="標楷體" w:eastAsia="標楷體" w:hAnsi="標楷體" w:cs="標楷體" w:hint="eastAsia"/>
              </w:rPr>
              <w:t>。</w:t>
            </w:r>
          </w:p>
          <w:p w14:paraId="2E439F7F" w14:textId="1DAAE0D7" w:rsidR="006C2BDA" w:rsidRPr="00734959" w:rsidRDefault="006C2BDA" w:rsidP="006C2BDA">
            <w:pPr>
              <w:jc w:val="left"/>
              <w:rPr>
                <w:rFonts w:ascii="標楷體" w:eastAsia="標楷體" w:hAnsi="標楷體" w:cs="標楷體"/>
              </w:rPr>
            </w:pPr>
            <w:r>
              <w:rPr>
                <w:rFonts w:ascii="標楷體" w:eastAsia="標楷體" w:hAnsi="標楷體" w:cs="標楷體" w:hint="eastAsia"/>
              </w:rPr>
              <w:t>3.</w:t>
            </w:r>
            <w:r w:rsidRPr="00734959">
              <w:rPr>
                <w:rFonts w:ascii="標楷體" w:eastAsia="標楷體" w:hAnsi="標楷體" w:cs="標楷體" w:hint="eastAsia"/>
              </w:rPr>
              <w:t>複習太陽能為什麼是地球最主要的能量來源。</w:t>
            </w:r>
          </w:p>
          <w:p w14:paraId="734A8EA5" w14:textId="0987876B" w:rsidR="006C2BDA" w:rsidRPr="00734959" w:rsidRDefault="006C2BDA" w:rsidP="006C2BDA">
            <w:pPr>
              <w:jc w:val="left"/>
              <w:rPr>
                <w:rFonts w:ascii="標楷體" w:eastAsia="標楷體" w:hAnsi="標楷體" w:cs="標楷體"/>
              </w:rPr>
            </w:pPr>
            <w:r>
              <w:rPr>
                <w:rFonts w:ascii="標楷體" w:eastAsia="標楷體" w:hAnsi="標楷體" w:cs="標楷體" w:hint="eastAsia"/>
              </w:rPr>
              <w:t>4.</w:t>
            </w:r>
            <w:r w:rsidRPr="00734959">
              <w:rPr>
                <w:rFonts w:ascii="標楷體" w:eastAsia="標楷體" w:hAnsi="標楷體" w:cs="標楷體" w:hint="eastAsia"/>
              </w:rPr>
              <w:t>說明大氣層可以吸收來自地表的輻射，再進一步輻射回地表，因此，使地表維持較為恆定的溫度。</w:t>
            </w:r>
          </w:p>
          <w:p w14:paraId="2E1F533C" w14:textId="6F7A5253" w:rsidR="006C2BDA" w:rsidRPr="006C2BDA" w:rsidRDefault="006C2BDA" w:rsidP="006C2BDA">
            <w:pPr>
              <w:jc w:val="left"/>
              <w:rPr>
                <w:rFonts w:ascii="標楷體" w:eastAsia="標楷體" w:hAnsi="標楷體" w:cs="標楷體"/>
                <w:color w:val="FF0000"/>
                <w:sz w:val="24"/>
                <w:szCs w:val="24"/>
              </w:rPr>
            </w:pPr>
            <w:r>
              <w:rPr>
                <w:rFonts w:ascii="標楷體" w:eastAsia="標楷體" w:hAnsi="標楷體" w:cs="標楷體" w:hint="eastAsia"/>
              </w:rPr>
              <w:t>5.</w:t>
            </w:r>
            <w:r w:rsidRPr="00734959">
              <w:rPr>
                <w:rFonts w:ascii="標楷體" w:eastAsia="標楷體" w:hAnsi="標楷體" w:cs="標楷體" w:hint="eastAsia"/>
              </w:rPr>
              <w:t>說明因水氣、二氧化碳和甲烷等氣體，較容易吸收來自於地表的紅外線輻射後再釋放回地表，使地表的大氣保持適當的溫度，這就是溫室效應，而水氣、二氧化碳及甲烷等氣體，稱為溫室氣體。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DE440B"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1.觀察記錄</w:t>
            </w:r>
          </w:p>
          <w:p w14:paraId="7BD4975E"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1E3681FA"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02C8E923" w14:textId="5346A5E3"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E6616D" w14:textId="77777777" w:rsidR="00AF0780" w:rsidRDefault="003F6805"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【生涯規劃】</w:t>
            </w:r>
          </w:p>
          <w:p w14:paraId="70A48A00" w14:textId="335C36E3" w:rsidR="003F6805" w:rsidRDefault="003F6805" w:rsidP="003F6805">
            <w:pPr>
              <w:jc w:val="left"/>
              <w:rPr>
                <w:rFonts w:ascii="標楷體" w:eastAsia="標楷體" w:hAnsi="標楷體" w:cs="標楷體"/>
                <w:color w:val="FF0000"/>
                <w:sz w:val="24"/>
                <w:szCs w:val="24"/>
              </w:rPr>
            </w:pPr>
            <w:proofErr w:type="gramStart"/>
            <w:r w:rsidRPr="003F6805">
              <w:rPr>
                <w:rFonts w:ascii="標楷體" w:eastAsia="標楷體" w:hAnsi="標楷體" w:cs="標楷體" w:hint="eastAsia"/>
                <w:color w:val="FF0000"/>
                <w:sz w:val="24"/>
                <w:szCs w:val="24"/>
              </w:rPr>
              <w:t>涯</w:t>
            </w:r>
            <w:proofErr w:type="gramEnd"/>
            <w:r w:rsidRPr="003F6805">
              <w:rPr>
                <w:rFonts w:ascii="標楷體" w:eastAsia="標楷體" w:hAnsi="標楷體" w:cs="標楷體" w:hint="eastAsia"/>
                <w:color w:val="FF0000"/>
                <w:sz w:val="24"/>
                <w:szCs w:val="24"/>
              </w:rPr>
              <w:t xml:space="preserve"> J14 培養</w:t>
            </w:r>
            <w:proofErr w:type="gramStart"/>
            <w:r w:rsidRPr="003F6805">
              <w:rPr>
                <w:rFonts w:ascii="標楷體" w:eastAsia="標楷體" w:hAnsi="標楷體" w:cs="標楷體" w:hint="eastAsia"/>
                <w:color w:val="FF0000"/>
                <w:sz w:val="24"/>
                <w:szCs w:val="24"/>
              </w:rPr>
              <w:t>並涵化</w:t>
            </w:r>
            <w:proofErr w:type="gramEnd"/>
            <w:r w:rsidRPr="003F6805">
              <w:rPr>
                <w:rFonts w:ascii="標楷體" w:eastAsia="標楷體" w:hAnsi="標楷體" w:cs="標楷體" w:hint="eastAsia"/>
                <w:color w:val="FF0000"/>
                <w:sz w:val="24"/>
                <w:szCs w:val="24"/>
              </w:rPr>
              <w:t>道德倫理意義於日常生活。</w:t>
            </w:r>
          </w:p>
        </w:tc>
        <w:tc>
          <w:tcPr>
            <w:tcW w:w="1784" w:type="dxa"/>
            <w:tcBorders>
              <w:top w:val="single" w:sz="8" w:space="0" w:color="000000"/>
              <w:bottom w:val="single" w:sz="8" w:space="0" w:color="000000"/>
              <w:right w:val="single" w:sz="8" w:space="0" w:color="000000"/>
            </w:tcBorders>
            <w:vAlign w:val="center"/>
          </w:tcPr>
          <w:p w14:paraId="734F1B3C"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3CD4B9AB"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47E3AC1D"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044EA9F5"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8DAD22D" w14:textId="77777777" w:rsidR="00AF0780" w:rsidRDefault="00AF0780" w:rsidP="00AF0780">
            <w:pPr>
              <w:ind w:firstLine="0"/>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25032FE4"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5A7B2783"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w:t>
            </w:r>
            <w:proofErr w:type="gramStart"/>
            <w:r>
              <w:rPr>
                <w:rFonts w:ascii="標楷體" w:eastAsia="標楷體" w:hAnsi="標楷體" w:cs="標楷體"/>
                <w:color w:val="FF0000"/>
                <w:sz w:val="24"/>
                <w:szCs w:val="24"/>
              </w:rPr>
              <w:t>週</w:t>
            </w:r>
            <w:proofErr w:type="gramEnd"/>
          </w:p>
          <w:p w14:paraId="41A7A84D" w14:textId="77777777" w:rsidR="00AF0780" w:rsidRDefault="00AF0780" w:rsidP="00AF0780">
            <w:pPr>
              <w:jc w:val="center"/>
              <w:rPr>
                <w:color w:val="000000"/>
              </w:rPr>
            </w:pPr>
            <w:r>
              <w:rPr>
                <w:rFonts w:ascii="標楷體" w:eastAsia="標楷體" w:hAnsi="標楷體" w:cs="標楷體"/>
                <w:color w:val="FF0000"/>
                <w:sz w:val="24"/>
                <w:szCs w:val="24"/>
              </w:rPr>
              <w:t>(4/14-4/20)</w:t>
            </w:r>
          </w:p>
        </w:tc>
        <w:tc>
          <w:tcPr>
            <w:tcW w:w="1559" w:type="dxa"/>
            <w:tcBorders>
              <w:top w:val="single" w:sz="8" w:space="0" w:color="000000"/>
              <w:left w:val="single" w:sz="8" w:space="0" w:color="000000"/>
              <w:bottom w:val="single" w:sz="8" w:space="0" w:color="000000"/>
              <w:right w:val="single" w:sz="8" w:space="0" w:color="000000"/>
            </w:tcBorders>
          </w:tcPr>
          <w:p w14:paraId="0C4405F5"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28A54DFD" w14:textId="0ED9CEC6" w:rsidR="00714F3D"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po-Ⅳ-2能辨別適合科學探究或適合以科學方式尋求解決的問題（或假說），並能依據觀</w:t>
            </w:r>
            <w:r w:rsidRPr="00FB4FE8">
              <w:rPr>
                <w:rFonts w:ascii="標楷體" w:eastAsia="標楷體" w:hAnsi="標楷體" w:cs="標楷體" w:hint="eastAsia"/>
                <w:color w:val="FF0000"/>
                <w:sz w:val="24"/>
                <w:szCs w:val="24"/>
              </w:rPr>
              <w:lastRenderedPageBreak/>
              <w:t>察、蒐集資料、閱讀、思考、討論等，提出適宜探究之問題。</w:t>
            </w:r>
          </w:p>
          <w:p w14:paraId="54DE4CDB" w14:textId="5DB2A991" w:rsid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pa-Ⅳ-1能分析歸納、製作圖表、使用資訊及數學等方法，整理資訊或數據。</w:t>
            </w:r>
          </w:p>
          <w:p w14:paraId="2A201743" w14:textId="1D4489F7" w:rsidR="00FB4FE8" w:rsidRPr="00FB4FE8" w:rsidRDefault="00FB4FE8" w:rsidP="00FB4FE8">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pc-Ⅳ-2能利用口語、影像</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例如：攝影、錄影</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、文字與圖案、繪圖或實物、科學名詞、數學公式、模型或經教師認可後以報告或新媒體形式表達完整之</w:t>
            </w:r>
            <w:r w:rsidRPr="00FB4FE8">
              <w:rPr>
                <w:rFonts w:ascii="標楷體" w:eastAsia="標楷體" w:hAnsi="標楷體" w:cs="標楷體" w:hint="eastAsia"/>
                <w:color w:val="FF0000"/>
                <w:sz w:val="24"/>
                <w:szCs w:val="24"/>
              </w:rPr>
              <w:lastRenderedPageBreak/>
              <w:t>探究過程、發現與成果、價值、限制和主張等。視需要，並能摘要描述主要過程、發現和可能的運用。</w:t>
            </w:r>
          </w:p>
          <w:p w14:paraId="68ADAF69"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0E34799C"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57F07866" w14:textId="0E2A0302"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w:t>
            </w:r>
            <w:r w:rsidRPr="00B2190D">
              <w:rPr>
                <w:rFonts w:ascii="標楷體" w:eastAsia="標楷體" w:hAnsi="標楷體" w:cs="標楷體" w:hint="eastAsia"/>
                <w:color w:val="FF0000"/>
                <w:sz w:val="24"/>
                <w:szCs w:val="24"/>
              </w:rPr>
              <w:lastRenderedPageBreak/>
              <w:t>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F47C682"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【理化】</w:t>
            </w:r>
          </w:p>
          <w:p w14:paraId="3F9740D1"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Kc-IV-4</w:t>
            </w:r>
            <w:r w:rsidRPr="007745B9">
              <w:rPr>
                <w:rFonts w:ascii="標楷體" w:eastAsia="標楷體" w:hAnsi="標楷體" w:cs="標楷體" w:hint="eastAsia"/>
                <w:color w:val="FF0000"/>
                <w:sz w:val="24"/>
                <w:szCs w:val="24"/>
              </w:rPr>
              <w:t>電流會產生磁場，其方向分布可以由安培右手定則求得。</w:t>
            </w:r>
          </w:p>
          <w:p w14:paraId="289E78BB"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t>【地科】</w:t>
            </w:r>
          </w:p>
          <w:p w14:paraId="628A5980" w14:textId="77777777" w:rsidR="00AF0780" w:rsidRDefault="007745B9" w:rsidP="00AF0780">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Me-IV-4</w:t>
            </w:r>
            <w:r w:rsidRPr="007745B9">
              <w:rPr>
                <w:rFonts w:ascii="標楷體" w:eastAsia="標楷體" w:hAnsi="標楷體" w:cs="標楷體" w:hint="eastAsia"/>
                <w:color w:val="FF0000"/>
                <w:sz w:val="24"/>
                <w:szCs w:val="24"/>
              </w:rPr>
              <w:t>溫室氣體與全球暖</w:t>
            </w:r>
            <w:r w:rsidRPr="007745B9">
              <w:rPr>
                <w:rFonts w:ascii="標楷體" w:eastAsia="標楷體" w:hAnsi="標楷體" w:cs="標楷體" w:hint="eastAsia"/>
                <w:color w:val="FF0000"/>
                <w:sz w:val="24"/>
                <w:szCs w:val="24"/>
              </w:rPr>
              <w:lastRenderedPageBreak/>
              <w:t>化。</w:t>
            </w:r>
          </w:p>
          <w:p w14:paraId="70986CD9" w14:textId="77777777" w:rsidR="007745B9" w:rsidRDefault="007745B9" w:rsidP="00AF0780">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Nb-IV-1</w:t>
            </w:r>
            <w:r w:rsidRPr="007745B9">
              <w:rPr>
                <w:rFonts w:ascii="標楷體" w:eastAsia="標楷體" w:hAnsi="標楷體" w:cs="標楷體" w:hint="eastAsia"/>
                <w:color w:val="FF0000"/>
                <w:sz w:val="24"/>
                <w:szCs w:val="24"/>
              </w:rPr>
              <w:t>全球暖化對生物的影響。</w:t>
            </w:r>
          </w:p>
          <w:p w14:paraId="2294A982" w14:textId="77777777" w:rsidR="007745B9" w:rsidRDefault="007745B9" w:rsidP="00AF0780">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INg-IV-7</w:t>
            </w:r>
            <w:r w:rsidRPr="007745B9">
              <w:rPr>
                <w:rFonts w:ascii="標楷體" w:eastAsia="標楷體" w:hAnsi="標楷體" w:cs="標楷體" w:hint="eastAsia"/>
                <w:color w:val="FF0000"/>
                <w:sz w:val="24"/>
                <w:szCs w:val="24"/>
              </w:rPr>
              <w:t>溫室氣體與全球暖化的關係。</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2BB798"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3C37B0A0"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sz w:val="24"/>
                <w:szCs w:val="24"/>
              </w:rPr>
              <w:t>第2章 生活中的電與磁</w:t>
            </w:r>
          </w:p>
          <w:p w14:paraId="3F7FC025"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2-2電流的磁效應</w:t>
            </w:r>
          </w:p>
          <w:p w14:paraId="67DB243C"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22FB1300"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第4章 全球氣候與環境變遷</w:t>
            </w:r>
          </w:p>
          <w:p w14:paraId="1514AC63"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4-2發燒的地球</w:t>
            </w:r>
          </w:p>
          <w:p w14:paraId="3C4CE1B9" w14:textId="77777777" w:rsidR="006C2BDA" w:rsidRDefault="006C2BDA" w:rsidP="00AF0780">
            <w:pPr>
              <w:jc w:val="left"/>
              <w:rPr>
                <w:rFonts w:ascii="標楷體" w:eastAsia="標楷體" w:hAnsi="標楷體" w:cs="標楷體"/>
                <w:sz w:val="24"/>
                <w:szCs w:val="24"/>
              </w:rPr>
            </w:pPr>
          </w:p>
          <w:p w14:paraId="2FD0C488" w14:textId="77777777" w:rsidR="00AF0780" w:rsidRPr="00734959" w:rsidRDefault="007745B9" w:rsidP="00AF0780">
            <w:pPr>
              <w:jc w:val="left"/>
              <w:rPr>
                <w:rFonts w:ascii="標楷體" w:eastAsia="標楷體" w:hAnsi="標楷體" w:cs="標楷體"/>
                <w:sz w:val="24"/>
                <w:szCs w:val="24"/>
              </w:rPr>
            </w:pPr>
            <w:r w:rsidRPr="00734959">
              <w:rPr>
                <w:rFonts w:ascii="標楷體" w:eastAsia="標楷體" w:hAnsi="標楷體" w:cs="標楷體"/>
                <w:sz w:val="24"/>
                <w:szCs w:val="24"/>
              </w:rPr>
              <w:t>九年級第四次模擬考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107071"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4F9F2A" w14:textId="53D71BD6"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74DD1D1B"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1.歸納觀察的現象是否符合安培的發現，載流導線在其</w:t>
            </w:r>
            <w:proofErr w:type="gramStart"/>
            <w:r w:rsidRPr="00734959">
              <w:rPr>
                <w:rFonts w:ascii="標楷體" w:eastAsia="標楷體" w:hAnsi="標楷體" w:cs="標楷體" w:hint="eastAsia"/>
              </w:rPr>
              <w:t>周圍某點所</w:t>
            </w:r>
            <w:proofErr w:type="gramEnd"/>
            <w:r w:rsidRPr="00734959">
              <w:rPr>
                <w:rFonts w:ascii="標楷體" w:eastAsia="標楷體" w:hAnsi="標楷體" w:cs="標楷體" w:hint="eastAsia"/>
              </w:rPr>
              <w:t>產生的磁場強弱，和導線上的電流大小成正比，和導線的距離成反比，且所感應的磁場方向和電流方向互相垂直。</w:t>
            </w:r>
          </w:p>
          <w:p w14:paraId="61B29D67"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lastRenderedPageBreak/>
              <w:t>2.經由安培整理歸納後，推論以右手大拇指代表直導線的電流方向，其餘四指彎曲並圍繞直導線旋轉，此時四指所指為產生磁場的方向。用此種方法判斷載流導線周圍磁場方向的規則，稱為安培右手定則。</w:t>
            </w:r>
          </w:p>
          <w:p w14:paraId="1C4D575B"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3.利用課本圖2-17、2-18及2-19，說明當直導線繞成環狀時，周圍磁場的磁力線分布情形，與一個圓盤形薄磁鐵的磁場相似。</w:t>
            </w:r>
          </w:p>
          <w:p w14:paraId="5E1CF6DA"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4.將導線繞成螺線形產生的磁場會與長形磁鐵的磁力線相似。</w:t>
            </w:r>
          </w:p>
          <w:p w14:paraId="1836FD43"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5.利用課本圖2-21說明螺線形線圈的磁力線方向。</w:t>
            </w:r>
          </w:p>
          <w:p w14:paraId="109EB4AE"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6.利用課本圖2-20說明當增加螺線形線圈的單位</w:t>
            </w:r>
            <w:proofErr w:type="gramStart"/>
            <w:r w:rsidRPr="00734959">
              <w:rPr>
                <w:rFonts w:ascii="標楷體" w:eastAsia="標楷體" w:hAnsi="標楷體" w:cs="標楷體" w:hint="eastAsia"/>
              </w:rPr>
              <w:t>長度匝數及</w:t>
            </w:r>
            <w:proofErr w:type="gramEnd"/>
            <w:r w:rsidRPr="00734959">
              <w:rPr>
                <w:rFonts w:ascii="標楷體" w:eastAsia="標楷體" w:hAnsi="標楷體" w:cs="標楷體" w:hint="eastAsia"/>
              </w:rPr>
              <w:t>增加電流時，磁針偏轉角度皆會變大。</w:t>
            </w:r>
          </w:p>
          <w:p w14:paraId="7E53B230"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全球氣候與環境變遷</w:t>
            </w:r>
            <w:r>
              <w:rPr>
                <w:rFonts w:ascii="標楷體" w:eastAsia="標楷體" w:hAnsi="標楷體" w:cs="標楷體"/>
                <w:color w:val="FF0000"/>
                <w:sz w:val="24"/>
                <w:szCs w:val="24"/>
              </w:rPr>
              <w:t>」</w:t>
            </w:r>
          </w:p>
          <w:p w14:paraId="6C7C3E83"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1.說明自地球誕生以來，溫室效應原本就是地球上的自然現象。然而許多科學證據顯示，近年來全球</w:t>
            </w:r>
            <w:r w:rsidRPr="00734959">
              <w:rPr>
                <w:rFonts w:ascii="標楷體" w:eastAsia="標楷體" w:hAnsi="標楷體" w:cs="標楷體" w:hint="eastAsia"/>
              </w:rPr>
              <w:lastRenderedPageBreak/>
              <w:t>氣溫有不斷上升的趨勢，這便是全球暖化。</w:t>
            </w:r>
          </w:p>
          <w:p w14:paraId="75770C4A"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說明近百年全球平均溫度持續上升，大致與二氧化碳含量的變化相符。當人為因素造成二氧化碳的含量及溫室氣體變多，造成溫室效應增強，而導致地球表面氣溫上升，可能進一步引發全球氣候型態改變、冰川融化及海平面上升等現象。</w:t>
            </w:r>
          </w:p>
          <w:p w14:paraId="731F77E1"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3.說明隨著全球氣候暖化，可能會出現更多極端天氣。</w:t>
            </w:r>
          </w:p>
          <w:p w14:paraId="4CB6937D" w14:textId="42B51D22" w:rsidR="006C2BDA" w:rsidRPr="006C2BDA" w:rsidRDefault="006C2BDA" w:rsidP="00E62854">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08456C"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1.參與態度</w:t>
            </w:r>
          </w:p>
          <w:p w14:paraId="1D5204D9"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p w14:paraId="134506BE" w14:textId="1590AD92" w:rsidR="004E10CD" w:rsidRDefault="004E10CD" w:rsidP="00AF0780">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2062D1" w14:textId="63CD4F32" w:rsidR="0088228A" w:rsidRDefault="0088228A" w:rsidP="0088228A">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277BC3D2"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5214053D"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6519C69B"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28E51328"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771CC01E"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46088513"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06511460"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第十一</w:t>
            </w:r>
            <w:proofErr w:type="gramStart"/>
            <w:r>
              <w:rPr>
                <w:rFonts w:ascii="標楷體" w:eastAsia="標楷體" w:hAnsi="標楷體" w:cs="標楷體"/>
                <w:color w:val="FF0000"/>
                <w:sz w:val="24"/>
                <w:szCs w:val="24"/>
              </w:rPr>
              <w:t>週</w:t>
            </w:r>
            <w:proofErr w:type="gramEnd"/>
          </w:p>
          <w:p w14:paraId="6F87527B" w14:textId="77777777" w:rsidR="00AF0780" w:rsidRDefault="00AF0780" w:rsidP="00AF0780">
            <w:pPr>
              <w:jc w:val="center"/>
              <w:rPr>
                <w:color w:val="000000"/>
              </w:rPr>
            </w:pPr>
            <w:r>
              <w:rPr>
                <w:rFonts w:ascii="標楷體" w:eastAsia="標楷體" w:hAnsi="標楷體" w:cs="標楷體"/>
                <w:color w:val="FF0000"/>
                <w:sz w:val="24"/>
                <w:szCs w:val="24"/>
              </w:rPr>
              <w:t>(4/21-4/27)</w:t>
            </w:r>
          </w:p>
        </w:tc>
        <w:tc>
          <w:tcPr>
            <w:tcW w:w="1559" w:type="dxa"/>
            <w:tcBorders>
              <w:top w:val="single" w:sz="8" w:space="0" w:color="000000"/>
              <w:left w:val="single" w:sz="8" w:space="0" w:color="000000"/>
              <w:bottom w:val="single" w:sz="8" w:space="0" w:color="000000"/>
              <w:right w:val="single" w:sz="8" w:space="0" w:color="000000"/>
            </w:tcBorders>
          </w:tcPr>
          <w:p w14:paraId="70115172"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5F19DAB4"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po-Ⅳ-2能辨別適合科學探究或適合以科學方式尋求解決的問題（或假說），並能依據觀察、蒐集資料、閱讀、思考、討論等，提出適宜探究之問題。</w:t>
            </w:r>
          </w:p>
          <w:p w14:paraId="7DE81449"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pa-Ⅳ-1能分析歸納、製作圖表、使用資訊及數學等方法，整理資訊或數據。</w:t>
            </w:r>
          </w:p>
          <w:p w14:paraId="636E8589" w14:textId="202B5B4C" w:rsidR="00714F3D" w:rsidRP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lastRenderedPageBreak/>
              <w:t>pc-Ⅳ-2能利用口語、影像</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例如：攝影、錄影</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、文字與圖案、繪圖或實物、科學名詞、數學公式、模型或經教師認可後以報告或新媒體形式表達完整之探究過程、發現與成果、價值、限制和主張等。視需要，並能摘要描述主要過程、發現和可能的運用。</w:t>
            </w:r>
          </w:p>
          <w:p w14:paraId="2205D42E"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7CC21314"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w:t>
            </w:r>
            <w:r w:rsidRPr="003A367D">
              <w:rPr>
                <w:rFonts w:ascii="標楷體" w:eastAsia="標楷體" w:hAnsi="標楷體" w:cs="標楷體" w:hint="eastAsia"/>
                <w:color w:val="FF0000"/>
                <w:sz w:val="24"/>
                <w:szCs w:val="24"/>
              </w:rPr>
              <w:lastRenderedPageBreak/>
              <w:t>知識正確的連結到所觀察到的自然現象及實驗數據，並推論出其中的關聯，進而運用習得的知識來解釋自己論點的正確性。</w:t>
            </w:r>
          </w:p>
          <w:p w14:paraId="35742DF3" w14:textId="3C62DEAD"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138118"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【理化】</w:t>
            </w:r>
          </w:p>
          <w:p w14:paraId="184C49F1"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Kc-IV-5</w:t>
            </w:r>
            <w:r w:rsidRPr="007745B9">
              <w:rPr>
                <w:rFonts w:ascii="標楷體" w:eastAsia="標楷體" w:hAnsi="標楷體" w:cs="標楷體" w:hint="eastAsia"/>
                <w:color w:val="FF0000"/>
                <w:sz w:val="24"/>
                <w:szCs w:val="24"/>
              </w:rPr>
              <w:t>載流導線在磁場會受力，並簡介電動機的運作原理。</w:t>
            </w:r>
          </w:p>
          <w:p w14:paraId="187052C4" w14:textId="50FBCB8A" w:rsidR="00642BDF" w:rsidRPr="00642BDF" w:rsidRDefault="00642BDF" w:rsidP="00642BDF">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Kc-IV-4</w:t>
            </w:r>
            <w:r w:rsidRPr="007745B9">
              <w:rPr>
                <w:rFonts w:ascii="標楷體" w:eastAsia="標楷體" w:hAnsi="標楷體" w:cs="標楷體" w:hint="eastAsia"/>
                <w:color w:val="FF0000"/>
                <w:sz w:val="24"/>
                <w:szCs w:val="24"/>
              </w:rPr>
              <w:t>電流會產生磁場，其方向分布可以由安培右手定則求得。</w:t>
            </w:r>
          </w:p>
          <w:p w14:paraId="188B915B"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t>【地科】</w:t>
            </w:r>
          </w:p>
          <w:p w14:paraId="3D540230" w14:textId="4CB8FA7F" w:rsidR="007745B9" w:rsidRDefault="0041734C" w:rsidP="00AF0780">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IB-IV-5 臺灣的災害天氣包括颱風；梅雨、寒潮、乾旱等現象</w:t>
            </w:r>
            <w:r w:rsidR="007745B9" w:rsidRPr="007745B9">
              <w:rPr>
                <w:rFonts w:ascii="標楷體" w:eastAsia="標楷體" w:hAnsi="標楷體" w:cs="標楷體" w:hint="eastAsia"/>
                <w:color w:val="FF0000"/>
                <w:sz w:val="24"/>
                <w:szCs w:val="24"/>
              </w:rPr>
              <w:t>。</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F1F363"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t>【理化】</w:t>
            </w:r>
          </w:p>
          <w:p w14:paraId="5AE4B2C5"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sz w:val="24"/>
                <w:szCs w:val="24"/>
              </w:rPr>
              <w:t>第2章 生活中的電與磁</w:t>
            </w:r>
          </w:p>
          <w:p w14:paraId="6BA53466" w14:textId="77777777" w:rsidR="000D66F8" w:rsidRPr="00734959" w:rsidRDefault="000D66F8" w:rsidP="000D66F8">
            <w:pPr>
              <w:jc w:val="left"/>
              <w:rPr>
                <w:rFonts w:ascii="標楷體" w:eastAsia="標楷體" w:hAnsi="標楷體" w:cs="標楷體"/>
                <w:sz w:val="24"/>
                <w:szCs w:val="24"/>
              </w:rPr>
            </w:pPr>
            <w:r w:rsidRPr="00734959">
              <w:rPr>
                <w:rFonts w:ascii="標楷體" w:eastAsia="標楷體" w:hAnsi="標楷體" w:cs="標楷體" w:hint="eastAsia"/>
                <w:sz w:val="24"/>
                <w:szCs w:val="24"/>
              </w:rPr>
              <w:t>2-2電流的磁效應</w:t>
            </w:r>
          </w:p>
          <w:p w14:paraId="027C25AF"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4621B1A0"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第4章 全球氣候與環境變遷</w:t>
            </w:r>
          </w:p>
          <w:p w14:paraId="15A82BE8"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4-3台灣的天然災害</w:t>
            </w:r>
          </w:p>
          <w:p w14:paraId="6FA92285" w14:textId="572575A4" w:rsidR="00D01A33" w:rsidRPr="00734959" w:rsidRDefault="00D01A33" w:rsidP="00965928">
            <w:pPr>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9E2DD8"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A5C8B6" w14:textId="4802BB32"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090E4FE9"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1.利用課本圖2-22和圖2-23簡述電磁</w:t>
            </w:r>
            <w:proofErr w:type="gramStart"/>
            <w:r w:rsidRPr="00734959">
              <w:rPr>
                <w:rFonts w:ascii="標楷體" w:eastAsia="標楷體" w:hAnsi="標楷體" w:cs="標楷體" w:hint="eastAsia"/>
              </w:rPr>
              <w:t>驖</w:t>
            </w:r>
            <w:proofErr w:type="gramEnd"/>
            <w:r w:rsidRPr="00734959">
              <w:rPr>
                <w:rFonts w:ascii="標楷體" w:eastAsia="標楷體" w:hAnsi="標楷體" w:cs="標楷體" w:hint="eastAsia"/>
              </w:rPr>
              <w:t>的功用。</w:t>
            </w:r>
          </w:p>
          <w:p w14:paraId="051C535F"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2.利用課本圖2-25及圖2-26簡述電動機(俗稱馬達)的構造。</w:t>
            </w:r>
          </w:p>
          <w:p w14:paraId="2AB7200E"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3.利用課本圖2-27說明電動機運轉原理。</w:t>
            </w:r>
          </w:p>
          <w:p w14:paraId="4E5589EF" w14:textId="77777777" w:rsidR="006C2BDA" w:rsidRPr="00734959" w:rsidRDefault="006C2BDA" w:rsidP="006C2BDA">
            <w:pPr>
              <w:jc w:val="left"/>
              <w:rPr>
                <w:rFonts w:ascii="標楷體" w:eastAsia="標楷體" w:hAnsi="標楷體" w:cs="標楷體"/>
                <w:sz w:val="24"/>
                <w:szCs w:val="24"/>
              </w:rPr>
            </w:pPr>
            <w:r w:rsidRPr="00734959">
              <w:rPr>
                <w:rFonts w:ascii="標楷體" w:eastAsia="標楷體" w:hAnsi="標楷體" w:cs="標楷體" w:hint="eastAsia"/>
                <w:sz w:val="24"/>
                <w:szCs w:val="24"/>
              </w:rPr>
              <w:t>2-3電流與磁場的交互作用</w:t>
            </w:r>
          </w:p>
          <w:p w14:paraId="42996F4A"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1.探索活動</w:t>
            </w:r>
            <w:proofErr w:type="gramStart"/>
            <w:r w:rsidRPr="00734959">
              <w:rPr>
                <w:rFonts w:ascii="標楷體" w:eastAsia="標楷體" w:hAnsi="標楷體" w:cs="標楷體" w:hint="eastAsia"/>
              </w:rPr>
              <w:t>─</w:t>
            </w:r>
            <w:proofErr w:type="gramEnd"/>
            <w:r w:rsidRPr="00734959">
              <w:rPr>
                <w:rFonts w:ascii="標楷體" w:eastAsia="標楷體" w:hAnsi="標楷體" w:cs="標楷體" w:hint="eastAsia"/>
              </w:rPr>
              <w:t>電流盪鞦韆</w:t>
            </w:r>
          </w:p>
          <w:p w14:paraId="134F3F14"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(1)利用簡易裝置，讓學生觀察到當U形磁鐵靠近銅線時，銅線的運動方向。</w:t>
            </w:r>
          </w:p>
          <w:p w14:paraId="6233A9E5"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(2)改變U形磁鐵靠近銅線的方式，並確認U形磁鐵產生的磁場方向及銅線底部的電流方向，觀察銅線的運動方向。</w:t>
            </w:r>
          </w:p>
          <w:p w14:paraId="2BD43998"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w:t>
            </w:r>
            <w:r>
              <w:rPr>
                <w:rFonts w:ascii="標楷體" w:eastAsia="標楷體" w:hAnsi="標楷體" w:cs="標楷體" w:hint="eastAsia"/>
                <w:color w:val="FF0000"/>
                <w:sz w:val="24"/>
                <w:szCs w:val="24"/>
              </w:rPr>
              <w:lastRenderedPageBreak/>
              <w:t>環境變遷</w:t>
            </w:r>
            <w:r>
              <w:rPr>
                <w:rFonts w:ascii="標楷體" w:eastAsia="標楷體" w:hAnsi="標楷體" w:cs="標楷體"/>
                <w:color w:val="FF0000"/>
                <w:sz w:val="24"/>
                <w:szCs w:val="24"/>
              </w:rPr>
              <w:t>」</w:t>
            </w:r>
          </w:p>
          <w:p w14:paraId="531EFE00"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1.說明臺灣常出現的天然災害，除了地震之外，颱風、洪水、乾旱、山崩和土石流都常與降水有關。</w:t>
            </w:r>
          </w:p>
          <w:p w14:paraId="670335A4"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2.先認識臺灣各地的年降雨量分布，再討論甚麼時候發生洪水災害的機率較高。</w:t>
            </w:r>
          </w:p>
          <w:p w14:paraId="012DC726"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3.先講述洪水的成因，引導學生推論哪些天氣可能會引發洪水。</w:t>
            </w:r>
          </w:p>
          <w:p w14:paraId="543DA5DD"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4.介紹防洪工程的重要性，利用課本圖4-11說明防洪工程常用的方法：蓄洪、分洪及築堤。</w:t>
            </w:r>
          </w:p>
          <w:p w14:paraId="5C10FDCE"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5.因導學生說出臺灣的降水量依靠梅雨及颱風提供，推論若這兩</w:t>
            </w:r>
            <w:proofErr w:type="gramStart"/>
            <w:r w:rsidRPr="00734959">
              <w:rPr>
                <w:rFonts w:ascii="標楷體" w:eastAsia="標楷體" w:hAnsi="標楷體" w:cs="標楷體" w:hint="eastAsia"/>
              </w:rPr>
              <w:t>個</w:t>
            </w:r>
            <w:proofErr w:type="gramEnd"/>
            <w:r w:rsidRPr="00734959">
              <w:rPr>
                <w:rFonts w:ascii="標楷體" w:eastAsia="標楷體" w:hAnsi="標楷體" w:cs="標楷體" w:hint="eastAsia"/>
              </w:rPr>
              <w:t>時期降水量不足，則容易在冬季或隔年春天引發乾旱的缺水危機。</w:t>
            </w:r>
          </w:p>
          <w:p w14:paraId="12E5AA12"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6.除了天氣影響之外，臺灣的河流短促、水源區的不當開發及土壤流失，皆可能會使缺水危機更加嚴重。</w:t>
            </w:r>
          </w:p>
          <w:p w14:paraId="3D51961B" w14:textId="0FBA2D0A" w:rsidR="006C2BDA" w:rsidRDefault="006C2BDA" w:rsidP="006C2BDA">
            <w:pPr>
              <w:jc w:val="left"/>
              <w:rPr>
                <w:rFonts w:ascii="標楷體" w:eastAsia="標楷體" w:hAnsi="標楷體" w:cs="標楷體"/>
                <w:color w:val="FF0000"/>
                <w:sz w:val="24"/>
                <w:szCs w:val="24"/>
              </w:rPr>
            </w:pPr>
            <w:r w:rsidRPr="00734959">
              <w:rPr>
                <w:rFonts w:ascii="標楷體" w:eastAsia="標楷體" w:hAnsi="標楷體" w:cs="標楷體" w:hint="eastAsia"/>
              </w:rPr>
              <w:t>7.強調平時就要養成節約用水的好習慣。</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FEA40E"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1.觀察記錄</w:t>
            </w:r>
          </w:p>
          <w:p w14:paraId="762B93B0"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24F44934"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7DF84D17" w14:textId="124EC558"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F010DB" w14:textId="77777777" w:rsidR="00AF0780" w:rsidRDefault="00831741"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【性別平等】</w:t>
            </w:r>
          </w:p>
          <w:p w14:paraId="26616D9B" w14:textId="77777777" w:rsidR="00831741" w:rsidRDefault="00831741" w:rsidP="00831741">
            <w:pPr>
              <w:jc w:val="left"/>
              <w:rPr>
                <w:rFonts w:ascii="標楷體" w:eastAsia="標楷體" w:hAnsi="標楷體" w:cs="標楷體"/>
                <w:color w:val="FF0000"/>
                <w:sz w:val="24"/>
                <w:szCs w:val="24"/>
              </w:rPr>
            </w:pPr>
            <w:r w:rsidRPr="00831741">
              <w:rPr>
                <w:rFonts w:ascii="標楷體" w:eastAsia="標楷體" w:hAnsi="標楷體" w:cs="標楷體" w:hint="eastAsia"/>
                <w:color w:val="FF0000"/>
                <w:sz w:val="24"/>
                <w:szCs w:val="24"/>
              </w:rPr>
              <w:t xml:space="preserve">性J3檢視家庭、學校、職 場 中 基 於 性 </w:t>
            </w:r>
            <w:proofErr w:type="gramStart"/>
            <w:r w:rsidRPr="00831741">
              <w:rPr>
                <w:rFonts w:ascii="標楷體" w:eastAsia="標楷體" w:hAnsi="標楷體" w:cs="標楷體" w:hint="eastAsia"/>
                <w:color w:val="FF0000"/>
                <w:sz w:val="24"/>
                <w:szCs w:val="24"/>
              </w:rPr>
              <w:t>別刻</w:t>
            </w:r>
            <w:proofErr w:type="gramEnd"/>
            <w:r w:rsidRPr="00831741">
              <w:rPr>
                <w:rFonts w:ascii="標楷體" w:eastAsia="標楷體" w:hAnsi="標楷體" w:cs="標楷體" w:hint="eastAsia"/>
                <w:color w:val="FF0000"/>
                <w:sz w:val="24"/>
                <w:szCs w:val="24"/>
              </w:rPr>
              <w:t xml:space="preserve"> 板 印 </w:t>
            </w:r>
            <w:proofErr w:type="gramStart"/>
            <w:r w:rsidRPr="00831741">
              <w:rPr>
                <w:rFonts w:ascii="標楷體" w:eastAsia="標楷體" w:hAnsi="標楷體" w:cs="標楷體" w:hint="eastAsia"/>
                <w:color w:val="FF0000"/>
                <w:sz w:val="24"/>
                <w:szCs w:val="24"/>
              </w:rPr>
              <w:t>象</w:t>
            </w:r>
            <w:proofErr w:type="gramEnd"/>
            <w:r w:rsidRPr="00831741">
              <w:rPr>
                <w:rFonts w:ascii="標楷體" w:eastAsia="標楷體" w:hAnsi="標楷體" w:cs="標楷體" w:hint="eastAsia"/>
                <w:color w:val="FF0000"/>
                <w:sz w:val="24"/>
                <w:szCs w:val="24"/>
              </w:rPr>
              <w:t xml:space="preserve"> 產 生 的偏見與歧視。</w:t>
            </w:r>
          </w:p>
          <w:p w14:paraId="39B26FE8" w14:textId="3CD3DA10" w:rsidR="00831741" w:rsidRPr="00831741" w:rsidRDefault="00831741" w:rsidP="00831741">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0D7BD733"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62FB70AE"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631EA30B"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2961C30D"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26848C56"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4ADA2500"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4FE60ED5"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第十二</w:t>
            </w:r>
            <w:proofErr w:type="gramStart"/>
            <w:r>
              <w:rPr>
                <w:rFonts w:ascii="標楷體" w:eastAsia="標楷體" w:hAnsi="標楷體" w:cs="標楷體"/>
                <w:color w:val="FF0000"/>
                <w:sz w:val="24"/>
                <w:szCs w:val="24"/>
              </w:rPr>
              <w:t>週</w:t>
            </w:r>
            <w:proofErr w:type="gramEnd"/>
          </w:p>
          <w:p w14:paraId="47D3CE8E" w14:textId="77777777" w:rsidR="00AF0780" w:rsidRDefault="00AF0780" w:rsidP="00AF0780">
            <w:pPr>
              <w:jc w:val="center"/>
              <w:rPr>
                <w:color w:val="000000"/>
              </w:rPr>
            </w:pPr>
            <w:r>
              <w:rPr>
                <w:rFonts w:ascii="標楷體" w:eastAsia="標楷體" w:hAnsi="標楷體" w:cs="標楷體"/>
                <w:color w:val="FF0000"/>
                <w:sz w:val="24"/>
                <w:szCs w:val="24"/>
              </w:rPr>
              <w:t>(4/28-5/04)</w:t>
            </w:r>
          </w:p>
        </w:tc>
        <w:tc>
          <w:tcPr>
            <w:tcW w:w="1559" w:type="dxa"/>
            <w:tcBorders>
              <w:top w:val="single" w:sz="8" w:space="0" w:color="000000"/>
              <w:left w:val="single" w:sz="8" w:space="0" w:color="000000"/>
              <w:bottom w:val="single" w:sz="8" w:space="0" w:color="000000"/>
              <w:right w:val="single" w:sz="8" w:space="0" w:color="000000"/>
            </w:tcBorders>
          </w:tcPr>
          <w:p w14:paraId="14E1F28C"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3A5A4661"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po-Ⅳ-2能辨別適合科學探究或適合以科學方式尋求解決的問題（或假說），並</w:t>
            </w:r>
            <w:r w:rsidRPr="00FB4FE8">
              <w:rPr>
                <w:rFonts w:ascii="標楷體" w:eastAsia="標楷體" w:hAnsi="標楷體" w:cs="標楷體" w:hint="eastAsia"/>
                <w:color w:val="FF0000"/>
                <w:sz w:val="24"/>
                <w:szCs w:val="24"/>
              </w:rPr>
              <w:lastRenderedPageBreak/>
              <w:t>能依據觀察、蒐集資料、閱讀、思考、討論等，提出適宜探究之問題。</w:t>
            </w:r>
          </w:p>
          <w:p w14:paraId="344AD3ED"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pa-Ⅳ-1能分析歸納、製作圖表、使用資訊及數學等方法，整理資訊或數據。</w:t>
            </w:r>
          </w:p>
          <w:p w14:paraId="3B22A36D" w14:textId="614E316C" w:rsidR="00714F3D" w:rsidRP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pc-Ⅳ-2能利用口語、影像</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例如：攝影、錄影</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、文字與圖案、繪圖或實物、科學名詞、數學公式、模型或經教師認可後以報告或新媒體形式</w:t>
            </w:r>
            <w:r w:rsidRPr="00FB4FE8">
              <w:rPr>
                <w:rFonts w:ascii="標楷體" w:eastAsia="標楷體" w:hAnsi="標楷體" w:cs="標楷體" w:hint="eastAsia"/>
                <w:color w:val="FF0000"/>
                <w:sz w:val="24"/>
                <w:szCs w:val="24"/>
              </w:rPr>
              <w:lastRenderedPageBreak/>
              <w:t>表達完整之探究過程、發現與成果、價值、限制和主張等。視需要，並能摘要描述主要過程、發現和可能的運用。</w:t>
            </w:r>
          </w:p>
          <w:p w14:paraId="3AE459C6"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380568CB"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23A7FAE0" w14:textId="4291F456"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w:t>
            </w:r>
            <w:r w:rsidRPr="00B2190D">
              <w:rPr>
                <w:rFonts w:ascii="標楷體" w:eastAsia="標楷體" w:hAnsi="標楷體" w:cs="標楷體" w:hint="eastAsia"/>
                <w:color w:val="FF0000"/>
                <w:sz w:val="24"/>
                <w:szCs w:val="24"/>
              </w:rPr>
              <w:lastRenderedPageBreak/>
              <w:t>製作圖表、使用資訊及數學等方法，整理資訊或數據。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E501C51"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【理化】</w:t>
            </w:r>
          </w:p>
          <w:p w14:paraId="3B4DBD24" w14:textId="77777777" w:rsidR="00642BDF" w:rsidRDefault="00642BDF" w:rsidP="00642BDF">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Kc-IV-4</w:t>
            </w:r>
            <w:r w:rsidRPr="007745B9">
              <w:rPr>
                <w:rFonts w:ascii="標楷體" w:eastAsia="標楷體" w:hAnsi="標楷體" w:cs="標楷體" w:hint="eastAsia"/>
                <w:color w:val="FF0000"/>
                <w:sz w:val="24"/>
                <w:szCs w:val="24"/>
              </w:rPr>
              <w:t>電流會產生磁場，其方向分布可以由安培右手定則求得。</w:t>
            </w:r>
          </w:p>
          <w:p w14:paraId="644FA221"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t>【地科】</w:t>
            </w:r>
          </w:p>
          <w:p w14:paraId="5E0BBC87" w14:textId="77777777" w:rsidR="00AF0780"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Md-IV-5</w:t>
            </w:r>
            <w:r w:rsidRPr="007745B9">
              <w:rPr>
                <w:rFonts w:ascii="標楷體" w:eastAsia="標楷體" w:hAnsi="標楷體" w:cs="標楷體" w:hint="eastAsia"/>
                <w:color w:val="FF0000"/>
                <w:sz w:val="24"/>
                <w:szCs w:val="24"/>
              </w:rPr>
              <w:t>大雨</w:t>
            </w:r>
            <w:r w:rsidRPr="007745B9">
              <w:rPr>
                <w:rFonts w:ascii="標楷體" w:eastAsia="標楷體" w:hAnsi="標楷體" w:cs="標楷體" w:hint="eastAsia"/>
                <w:color w:val="FF0000"/>
                <w:sz w:val="24"/>
                <w:szCs w:val="24"/>
              </w:rPr>
              <w:lastRenderedPageBreak/>
              <w:t>過後和順</w:t>
            </w:r>
            <w:proofErr w:type="gramStart"/>
            <w:r w:rsidRPr="007745B9">
              <w:rPr>
                <w:rFonts w:ascii="標楷體" w:eastAsia="標楷體" w:hAnsi="標楷體" w:cs="標楷體" w:hint="eastAsia"/>
                <w:color w:val="FF0000"/>
                <w:sz w:val="24"/>
                <w:szCs w:val="24"/>
              </w:rPr>
              <w:t>向坡會</w:t>
            </w:r>
            <w:proofErr w:type="gramEnd"/>
            <w:r w:rsidRPr="007745B9">
              <w:rPr>
                <w:rFonts w:ascii="標楷體" w:eastAsia="標楷體" w:hAnsi="標楷體" w:cs="標楷體" w:hint="eastAsia"/>
                <w:color w:val="FF0000"/>
                <w:sz w:val="24"/>
                <w:szCs w:val="24"/>
              </w:rPr>
              <w:t>加重山崩的威脅。</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C0145D"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034C8081"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sz w:val="24"/>
                <w:szCs w:val="24"/>
              </w:rPr>
              <w:t>第2章 生活中的電與磁</w:t>
            </w:r>
          </w:p>
          <w:p w14:paraId="28EA9933" w14:textId="77777777" w:rsidR="00AF0780"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2-3電流與磁場的交互作用</w:t>
            </w:r>
          </w:p>
          <w:p w14:paraId="31D05803"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4B04062E"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第4章 全球氣候與環境變遷</w:t>
            </w:r>
          </w:p>
          <w:p w14:paraId="746DFC95"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4-3台灣的天然災害</w:t>
            </w:r>
          </w:p>
          <w:p w14:paraId="3A7FD338" w14:textId="6D52179B" w:rsidR="004646B8" w:rsidRPr="00012C1E" w:rsidRDefault="004646B8" w:rsidP="004646B8">
            <w:pPr>
              <w:ind w:firstLine="0"/>
              <w:jc w:val="left"/>
              <w:rPr>
                <w:rFonts w:ascii="標楷體" w:eastAsia="標楷體" w:hAnsi="標楷體" w:cs="標楷體"/>
                <w:color w:val="FF0000"/>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D6E52F"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BAC917" w14:textId="7309A8E7"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3796CFBE"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1.說明電流、磁場與導線受力方向的關係，可用</w:t>
            </w:r>
            <w:proofErr w:type="gramStart"/>
            <w:r w:rsidRPr="00734959">
              <w:rPr>
                <w:rFonts w:ascii="標楷體" w:eastAsia="標楷體" w:hAnsi="標楷體" w:cs="標楷體" w:hint="eastAsia"/>
              </w:rPr>
              <w:t>右手開掌定則</w:t>
            </w:r>
            <w:proofErr w:type="gramEnd"/>
            <w:r w:rsidRPr="00734959">
              <w:rPr>
                <w:rFonts w:ascii="標楷體" w:eastAsia="標楷體" w:hAnsi="標楷體" w:cs="標楷體" w:hint="eastAsia"/>
              </w:rPr>
              <w:t>說明：</w:t>
            </w:r>
            <w:proofErr w:type="gramStart"/>
            <w:r w:rsidRPr="00734959">
              <w:rPr>
                <w:rFonts w:ascii="標楷體" w:eastAsia="標楷體" w:hAnsi="標楷體" w:cs="標楷體" w:hint="eastAsia"/>
              </w:rPr>
              <w:t>將右手掌</w:t>
            </w:r>
            <w:proofErr w:type="gramEnd"/>
            <w:r w:rsidRPr="00734959">
              <w:rPr>
                <w:rFonts w:ascii="標楷體" w:eastAsia="標楷體" w:hAnsi="標楷體" w:cs="標楷體" w:hint="eastAsia"/>
              </w:rPr>
              <w:t>張開，四指指向磁場方向，大拇指張開與四指垂直，指向導線上的電流方向，則掌心方向即為導線</w:t>
            </w:r>
            <w:r w:rsidRPr="00734959">
              <w:rPr>
                <w:rFonts w:ascii="標楷體" w:eastAsia="標楷體" w:hAnsi="標楷體" w:cs="標楷體" w:hint="eastAsia"/>
              </w:rPr>
              <w:lastRenderedPageBreak/>
              <w:t>的受力方向。</w:t>
            </w:r>
          </w:p>
          <w:p w14:paraId="2FAC8F14"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2.說明</w:t>
            </w:r>
            <w:proofErr w:type="gramStart"/>
            <w:r w:rsidRPr="00734959">
              <w:rPr>
                <w:rFonts w:ascii="標楷體" w:eastAsia="標楷體" w:hAnsi="標楷體" w:cs="標楷體" w:hint="eastAsia"/>
              </w:rPr>
              <w:t>右手開掌定則</w:t>
            </w:r>
            <w:proofErr w:type="gramEnd"/>
            <w:r w:rsidRPr="00734959">
              <w:rPr>
                <w:rFonts w:ascii="標楷體" w:eastAsia="標楷體" w:hAnsi="標楷體" w:cs="標楷體" w:hint="eastAsia"/>
              </w:rPr>
              <w:t>，電流方向與磁場方向不一定要垂直才會使導線受力，只要不是平行，就會有力的作用產生。</w:t>
            </w:r>
          </w:p>
          <w:p w14:paraId="09F9D10E"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3.利用課本圖2-29</w:t>
            </w:r>
            <w:proofErr w:type="gramStart"/>
            <w:r w:rsidRPr="00734959">
              <w:rPr>
                <w:rFonts w:ascii="標楷體" w:eastAsia="標楷體" w:hAnsi="標楷體" w:cs="標楷體" w:hint="eastAsia"/>
              </w:rPr>
              <w:t>右手開掌定則</w:t>
            </w:r>
            <w:proofErr w:type="gramEnd"/>
            <w:r w:rsidRPr="00734959">
              <w:rPr>
                <w:rFonts w:ascii="標楷體" w:eastAsia="標楷體" w:hAnsi="標楷體" w:cs="標楷體" w:hint="eastAsia"/>
              </w:rPr>
              <w:t>來確認探索活動的結果是否符合。</w:t>
            </w:r>
          </w:p>
          <w:p w14:paraId="6B790ED0"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全球氣候與環境變遷</w:t>
            </w:r>
            <w:r>
              <w:rPr>
                <w:rFonts w:ascii="標楷體" w:eastAsia="標楷體" w:hAnsi="標楷體" w:cs="標楷體"/>
                <w:color w:val="FF0000"/>
                <w:sz w:val="24"/>
                <w:szCs w:val="24"/>
              </w:rPr>
              <w:t>」</w:t>
            </w:r>
          </w:p>
          <w:p w14:paraId="016080D6"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1.說明山崩與土石流的成因與差異。</w:t>
            </w:r>
          </w:p>
          <w:p w14:paraId="6E3B3807"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2.說明順</w:t>
            </w:r>
            <w:proofErr w:type="gramStart"/>
            <w:r w:rsidRPr="00734959">
              <w:rPr>
                <w:rFonts w:ascii="標楷體" w:eastAsia="標楷體" w:hAnsi="標楷體" w:cs="標楷體" w:hint="eastAsia"/>
              </w:rPr>
              <w:t>向坡及逆向坡</w:t>
            </w:r>
            <w:proofErr w:type="gramEnd"/>
            <w:r w:rsidRPr="00734959">
              <w:rPr>
                <w:rFonts w:ascii="標楷體" w:eastAsia="標楷體" w:hAnsi="標楷體" w:cs="標楷體" w:hint="eastAsia"/>
              </w:rPr>
              <w:t>的傾斜方式，引導學生推論</w:t>
            </w:r>
            <w:proofErr w:type="gramStart"/>
            <w:r w:rsidRPr="00734959">
              <w:rPr>
                <w:rFonts w:ascii="標楷體" w:eastAsia="標楷體" w:hAnsi="標楷體" w:cs="標楷體" w:hint="eastAsia"/>
              </w:rPr>
              <w:t>出順向坡較</w:t>
            </w:r>
            <w:proofErr w:type="gramEnd"/>
            <w:r w:rsidRPr="00734959">
              <w:rPr>
                <w:rFonts w:ascii="標楷體" w:eastAsia="標楷體" w:hAnsi="標楷體" w:cs="標楷體" w:hint="eastAsia"/>
              </w:rPr>
              <w:t>易發生山崩的危害。</w:t>
            </w:r>
          </w:p>
          <w:p w14:paraId="53230DBF" w14:textId="70E15DC7" w:rsidR="006C2BDA" w:rsidRPr="006C2BDA" w:rsidRDefault="006C2BDA" w:rsidP="006C2BDA">
            <w:pPr>
              <w:ind w:left="92" w:hanging="6"/>
              <w:jc w:val="left"/>
              <w:rPr>
                <w:rFonts w:ascii="標楷體" w:eastAsia="標楷體" w:hAnsi="標楷體" w:cs="標楷體"/>
                <w:color w:val="FF0000"/>
                <w:sz w:val="24"/>
                <w:szCs w:val="24"/>
              </w:rPr>
            </w:pPr>
            <w:r w:rsidRPr="00734959">
              <w:rPr>
                <w:rFonts w:ascii="標楷體" w:eastAsia="標楷體" w:hAnsi="標楷體" w:cs="標楷體" w:hint="eastAsia"/>
              </w:rPr>
              <w:t>3.引導學生說出何謂水土保持及如何做。</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F3694D"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1.參與態度</w:t>
            </w:r>
          </w:p>
          <w:p w14:paraId="02D331C8" w14:textId="6A47F16B"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296D84"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7F5B5311"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6D8EBC84"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17E31236"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7D3E57A3"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BB506FE"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0213D77E"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2DCA4BF7"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第十三</w:t>
            </w:r>
            <w:proofErr w:type="gramStart"/>
            <w:r>
              <w:rPr>
                <w:rFonts w:ascii="標楷體" w:eastAsia="標楷體" w:hAnsi="標楷體" w:cs="標楷體"/>
                <w:color w:val="FF0000"/>
                <w:sz w:val="24"/>
                <w:szCs w:val="24"/>
              </w:rPr>
              <w:t>週</w:t>
            </w:r>
            <w:proofErr w:type="gramEnd"/>
          </w:p>
          <w:p w14:paraId="44D109D6" w14:textId="77777777" w:rsidR="00AF0780" w:rsidRDefault="00AF0780" w:rsidP="00AF0780">
            <w:pPr>
              <w:jc w:val="center"/>
              <w:rPr>
                <w:color w:val="000000"/>
              </w:rPr>
            </w:pPr>
            <w:r>
              <w:rPr>
                <w:rFonts w:ascii="標楷體" w:eastAsia="標楷體" w:hAnsi="標楷體" w:cs="標楷體"/>
                <w:color w:val="FF0000"/>
                <w:sz w:val="24"/>
                <w:szCs w:val="24"/>
              </w:rPr>
              <w:t>(5/05-5/11)</w:t>
            </w:r>
          </w:p>
        </w:tc>
        <w:tc>
          <w:tcPr>
            <w:tcW w:w="1559" w:type="dxa"/>
            <w:tcBorders>
              <w:top w:val="single" w:sz="8" w:space="0" w:color="000000"/>
              <w:left w:val="single" w:sz="8" w:space="0" w:color="000000"/>
              <w:bottom w:val="single" w:sz="8" w:space="0" w:color="000000"/>
              <w:right w:val="single" w:sz="8" w:space="0" w:color="000000"/>
            </w:tcBorders>
          </w:tcPr>
          <w:p w14:paraId="68370E57"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0FCAD8B3"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po-Ⅳ-2能辨別適合科學探究或適合以科學方式尋求解決的問題（或假說），並能依據觀察、蒐集資料、閱讀、思考、討論等，提出適宜探究之問題。</w:t>
            </w:r>
          </w:p>
          <w:p w14:paraId="73E8040C"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pa-Ⅳ-1能分析歸納、製作圖表、使用資訊及數學等方法，整理資</w:t>
            </w:r>
            <w:r w:rsidRPr="00FB4FE8">
              <w:rPr>
                <w:rFonts w:ascii="標楷體" w:eastAsia="標楷體" w:hAnsi="標楷體" w:cs="標楷體" w:hint="eastAsia"/>
                <w:color w:val="FF0000"/>
                <w:sz w:val="24"/>
                <w:szCs w:val="24"/>
              </w:rPr>
              <w:lastRenderedPageBreak/>
              <w:t>訊或數據。</w:t>
            </w:r>
          </w:p>
          <w:p w14:paraId="232E0A28" w14:textId="657A3911" w:rsidR="00714F3D" w:rsidRP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FB4FE8">
              <w:rPr>
                <w:rFonts w:ascii="標楷體" w:eastAsia="標楷體" w:hAnsi="標楷體" w:cs="標楷體" w:hint="eastAsia"/>
                <w:color w:val="FF0000"/>
                <w:sz w:val="24"/>
                <w:szCs w:val="24"/>
              </w:rPr>
              <w:t>pc-Ⅳ-2能利用口語、影像</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例如：攝影、錄影</w:t>
            </w:r>
            <w:proofErr w:type="gramStart"/>
            <w:r w:rsidRPr="00FB4FE8">
              <w:rPr>
                <w:rFonts w:ascii="標楷體" w:eastAsia="標楷體" w:hAnsi="標楷體" w:cs="標楷體" w:hint="eastAsia"/>
                <w:color w:val="FF0000"/>
                <w:sz w:val="24"/>
                <w:szCs w:val="24"/>
              </w:rPr>
              <w:t>）</w:t>
            </w:r>
            <w:proofErr w:type="gramEnd"/>
            <w:r w:rsidRPr="00FB4FE8">
              <w:rPr>
                <w:rFonts w:ascii="標楷體" w:eastAsia="標楷體" w:hAnsi="標楷體" w:cs="標楷體" w:hint="eastAsia"/>
                <w:color w:val="FF0000"/>
                <w:sz w:val="24"/>
                <w:szCs w:val="24"/>
              </w:rPr>
              <w:t>、文字與圖案、繪圖或實物、科學名詞、數學公式、模型或經教師認可後以報告或新媒體形式表達完整之探究過程、發現與成果、價值、限制和主張等。視需要，並能摘要描述主要過程、發現和可能的運用。</w:t>
            </w:r>
          </w:p>
          <w:p w14:paraId="38485F3F"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745750BE"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lastRenderedPageBreak/>
              <w:t>將所習得</w:t>
            </w:r>
            <w:proofErr w:type="gramEnd"/>
            <w:r w:rsidRPr="003A367D">
              <w:rPr>
                <w:rFonts w:ascii="標楷體" w:eastAsia="標楷體" w:hAnsi="標楷體" w:cs="標楷體" w:hint="eastAsia"/>
                <w:color w:val="FF0000"/>
                <w:sz w:val="24"/>
                <w:szCs w:val="24"/>
              </w:rPr>
              <w:t>的知識正確的連結到所觀察到的自然現象及實驗數據，並推論出其中的關聯，進而運用習得的知識來解釋自己論點的正確性。</w:t>
            </w:r>
          </w:p>
          <w:p w14:paraId="22733F0B" w14:textId="54C1907E"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465CD7"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【理化】</w:t>
            </w:r>
          </w:p>
          <w:p w14:paraId="386487C3"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Kc-IV-6</w:t>
            </w:r>
            <w:r w:rsidRPr="007745B9">
              <w:rPr>
                <w:rFonts w:ascii="標楷體" w:eastAsia="標楷體" w:hAnsi="標楷體" w:cs="標楷體" w:hint="eastAsia"/>
                <w:color w:val="FF0000"/>
                <w:sz w:val="24"/>
                <w:szCs w:val="24"/>
              </w:rPr>
              <w:t>環形導線內磁場變化，會產生感應電流。</w:t>
            </w:r>
          </w:p>
          <w:p w14:paraId="6D4D498E" w14:textId="002DCEBD" w:rsidR="00AF0780" w:rsidRDefault="007745B9" w:rsidP="00BA5154">
            <w:pPr>
              <w:jc w:val="left"/>
              <w:rPr>
                <w:rFonts w:ascii="標楷體" w:eastAsia="標楷體" w:hAnsi="標楷體" w:cs="標楷體"/>
                <w:color w:val="FF0000"/>
                <w:sz w:val="24"/>
                <w:szCs w:val="24"/>
              </w:rPr>
            </w:pPr>
            <w:r>
              <w:rPr>
                <w:rFonts w:ascii="標楷體" w:eastAsia="標楷體" w:hAnsi="標楷體" w:cs="標楷體"/>
                <w:color w:val="FF0000"/>
                <w:sz w:val="24"/>
                <w:szCs w:val="24"/>
              </w:rPr>
              <w:t>【地科】</w:t>
            </w:r>
          </w:p>
          <w:p w14:paraId="490BCBE4"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Nb-IV-3</w:t>
            </w:r>
            <w:r w:rsidRPr="007745B9">
              <w:rPr>
                <w:rFonts w:ascii="標楷體" w:eastAsia="標楷體" w:hAnsi="標楷體" w:cs="標楷體" w:hint="eastAsia"/>
                <w:color w:val="FF0000"/>
                <w:sz w:val="24"/>
                <w:szCs w:val="24"/>
              </w:rPr>
              <w:t>因應氣候變遷的方法有減緩與調適。</w:t>
            </w:r>
          </w:p>
          <w:p w14:paraId="6499B4AE"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INg-IV-8</w:t>
            </w:r>
            <w:r w:rsidRPr="007745B9">
              <w:rPr>
                <w:rFonts w:ascii="標楷體" w:eastAsia="標楷體" w:hAnsi="標楷體" w:cs="標楷體" w:hint="eastAsia"/>
                <w:color w:val="FF0000"/>
                <w:sz w:val="24"/>
                <w:szCs w:val="24"/>
              </w:rPr>
              <w:t>氣候變遷產生的衝擊是全球性的。</w:t>
            </w:r>
          </w:p>
          <w:p w14:paraId="77B562A8"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INg-IV-9</w:t>
            </w:r>
            <w:r w:rsidRPr="007745B9">
              <w:rPr>
                <w:rFonts w:ascii="標楷體" w:eastAsia="標楷體" w:hAnsi="標楷體" w:cs="標楷體" w:hint="eastAsia"/>
                <w:color w:val="FF0000"/>
                <w:sz w:val="24"/>
                <w:szCs w:val="24"/>
              </w:rPr>
              <w:t>因應氣候變遷的方法，主要有減緩與調適兩種途徑。</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6C0B5F"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t>【理化】</w:t>
            </w:r>
          </w:p>
          <w:p w14:paraId="0496B302"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sz w:val="24"/>
                <w:szCs w:val="24"/>
              </w:rPr>
              <w:t>第2章生活中的電與磁</w:t>
            </w:r>
          </w:p>
          <w:p w14:paraId="245DFD77" w14:textId="77777777" w:rsidR="00AF0780"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2-4電磁效應</w:t>
            </w:r>
          </w:p>
          <w:p w14:paraId="51AF59FF"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44D17860"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第4章全球氣候與環境變遷</w:t>
            </w:r>
          </w:p>
          <w:p w14:paraId="3303D2EB"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4-4改變世界的力量</w:t>
            </w:r>
          </w:p>
          <w:p w14:paraId="34BF4542" w14:textId="795ABD4F" w:rsidR="00BA5154" w:rsidRPr="00734959" w:rsidRDefault="00BA5154" w:rsidP="00BA5154">
            <w:pPr>
              <w:jc w:val="left"/>
              <w:rPr>
                <w:rFonts w:ascii="標楷體" w:eastAsia="標楷體" w:hAnsi="標楷體" w:cs="標楷體"/>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D0BE2F"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261336" w14:textId="0770FD84"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305ABFD1"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1.說明法拉第觀察到當螺線管內的磁場發生變化時，可以產生感應電流，這種現象稱為電磁感應，所產生的電流稱為感應電流。</w:t>
            </w:r>
          </w:p>
          <w:p w14:paraId="247D9489"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2.實驗2-2螺線管內電流的產生</w:t>
            </w:r>
          </w:p>
          <w:p w14:paraId="00B81CEC"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(1)複習</w:t>
            </w:r>
            <w:proofErr w:type="gramStart"/>
            <w:r w:rsidRPr="00734959">
              <w:rPr>
                <w:rFonts w:ascii="標楷體" w:eastAsia="標楷體" w:hAnsi="標楷體" w:cs="標楷體" w:hint="eastAsia"/>
              </w:rPr>
              <w:t>檢流計</w:t>
            </w:r>
            <w:proofErr w:type="gramEnd"/>
            <w:r w:rsidRPr="00734959">
              <w:rPr>
                <w:rFonts w:ascii="標楷體" w:eastAsia="標楷體" w:hAnsi="標楷體" w:cs="標楷體" w:hint="eastAsia"/>
              </w:rPr>
              <w:t>的使用判斷。</w:t>
            </w:r>
          </w:p>
          <w:p w14:paraId="323A3259"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(2)取一個條形磁鐵，N</w:t>
            </w:r>
            <w:proofErr w:type="gramStart"/>
            <w:r w:rsidRPr="00734959">
              <w:rPr>
                <w:rFonts w:ascii="標楷體" w:eastAsia="標楷體" w:hAnsi="標楷體" w:cs="標楷體" w:hint="eastAsia"/>
              </w:rPr>
              <w:t>極朝下</w:t>
            </w:r>
            <w:proofErr w:type="gramEnd"/>
            <w:r w:rsidRPr="00734959">
              <w:rPr>
                <w:rFonts w:ascii="標楷體" w:eastAsia="標楷體" w:hAnsi="標楷體" w:cs="標楷體" w:hint="eastAsia"/>
              </w:rPr>
              <w:t>，將</w:t>
            </w:r>
            <w:r w:rsidRPr="00734959">
              <w:rPr>
                <w:rFonts w:ascii="標楷體" w:eastAsia="標楷體" w:hAnsi="標楷體" w:cs="標楷體" w:hint="eastAsia"/>
              </w:rPr>
              <w:sym w:font="Wingdings" w:char="F081"/>
            </w:r>
            <w:r w:rsidRPr="00734959">
              <w:rPr>
                <w:rFonts w:ascii="標楷體" w:eastAsia="標楷體" w:hAnsi="標楷體" w:cs="標楷體" w:hint="eastAsia"/>
              </w:rPr>
              <w:t>磁鐵快速插入螺線管內；</w:t>
            </w:r>
            <w:r w:rsidRPr="00734959">
              <w:rPr>
                <w:rFonts w:ascii="標楷體" w:eastAsia="標楷體" w:hAnsi="標楷體" w:cs="標楷體" w:hint="eastAsia"/>
              </w:rPr>
              <w:sym w:font="Wingdings" w:char="F082"/>
            </w:r>
            <w:r w:rsidRPr="00734959">
              <w:rPr>
                <w:rFonts w:ascii="標楷體" w:eastAsia="標楷體" w:hAnsi="標楷體" w:cs="標楷體" w:hint="eastAsia"/>
              </w:rPr>
              <w:t>維持磁鐵在螺線管內靜止狀態一段時間；</w:t>
            </w:r>
            <w:r w:rsidRPr="00734959">
              <w:rPr>
                <w:rFonts w:ascii="標楷體" w:eastAsia="標楷體" w:hAnsi="標楷體" w:cs="標楷體" w:hint="eastAsia"/>
              </w:rPr>
              <w:sym w:font="Wingdings" w:char="F083"/>
            </w:r>
            <w:r w:rsidRPr="00734959">
              <w:rPr>
                <w:rFonts w:ascii="標楷體" w:eastAsia="標楷體" w:hAnsi="標楷體" w:cs="標楷體" w:hint="eastAsia"/>
              </w:rPr>
              <w:t>快速將磁鐵抽出螺線管。</w:t>
            </w:r>
          </w:p>
          <w:p w14:paraId="7DAA450A"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(3)呈上述步驟，將磁鐵改為S</w:t>
            </w:r>
            <w:proofErr w:type="gramStart"/>
            <w:r w:rsidRPr="00734959">
              <w:rPr>
                <w:rFonts w:ascii="標楷體" w:eastAsia="標楷體" w:hAnsi="標楷體" w:cs="標楷體" w:hint="eastAsia"/>
              </w:rPr>
              <w:t>極朝下</w:t>
            </w:r>
            <w:proofErr w:type="gramEnd"/>
            <w:r w:rsidRPr="00734959">
              <w:rPr>
                <w:rFonts w:ascii="標楷體" w:eastAsia="標楷體" w:hAnsi="標楷體" w:cs="標楷體" w:hint="eastAsia"/>
              </w:rPr>
              <w:t>操作。</w:t>
            </w:r>
          </w:p>
          <w:p w14:paraId="08278BA2"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(4)延伸討論除了磁鐵進入或離開螺線管時，線圈會有感應電流產生，還有哪些因素會影響感應電流</w:t>
            </w:r>
            <w:r w:rsidRPr="00734959">
              <w:rPr>
                <w:rFonts w:ascii="標楷體" w:eastAsia="標楷體" w:hAnsi="標楷體" w:cs="標楷體" w:hint="eastAsia"/>
              </w:rPr>
              <w:lastRenderedPageBreak/>
              <w:t>的大小？(引導學生思考有哪些因素會影響電磁鐵的磁場大小。)</w:t>
            </w:r>
          </w:p>
          <w:p w14:paraId="70246C70"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3.利用課本圖2-31歸納出，當磁鐵和螺線管發生相對運動時，</w:t>
            </w:r>
            <w:proofErr w:type="gramStart"/>
            <w:r w:rsidRPr="00734959">
              <w:rPr>
                <w:rFonts w:ascii="標楷體" w:eastAsia="標楷體" w:hAnsi="標楷體" w:cs="標楷體" w:hint="eastAsia"/>
              </w:rPr>
              <w:t>檢流計</w:t>
            </w:r>
            <w:proofErr w:type="gramEnd"/>
            <w:r w:rsidRPr="00734959">
              <w:rPr>
                <w:rFonts w:ascii="標楷體" w:eastAsia="標楷體" w:hAnsi="標楷體" w:cs="標楷體" w:hint="eastAsia"/>
              </w:rPr>
              <w:t>的指針會發生偏轉</w:t>
            </w:r>
          </w:p>
          <w:p w14:paraId="4060F36F"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4.利用課本圖2-32歸納出，當不同磁極靠近螺線管及磁鐵進入漢離開螺線管時，感應電流的方向會改變。</w:t>
            </w:r>
          </w:p>
          <w:p w14:paraId="14BA5419"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全球氣候與環境變遷</w:t>
            </w:r>
            <w:r>
              <w:rPr>
                <w:rFonts w:ascii="標楷體" w:eastAsia="標楷體" w:hAnsi="標楷體" w:cs="標楷體"/>
                <w:color w:val="FF0000"/>
                <w:sz w:val="24"/>
                <w:szCs w:val="24"/>
              </w:rPr>
              <w:t>」</w:t>
            </w:r>
          </w:p>
          <w:p w14:paraId="291D7543"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1.複習大氣中的臭氧有90%集中在平流層，特別是在高度20~30公里的大氣，一般稱為臭氧層。</w:t>
            </w:r>
          </w:p>
          <w:p w14:paraId="6A286507"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2.說明臭氧層的重要性，但在地表附近的臭氧卻是空氣汙染物。</w:t>
            </w:r>
          </w:p>
          <w:p w14:paraId="2AB8A7A5"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3.說明因科學家觀察到南極上方平流層的臭氧濃度快速減少，追究其原因是因為使用了</w:t>
            </w:r>
            <w:proofErr w:type="gramStart"/>
            <w:r w:rsidRPr="00734959">
              <w:rPr>
                <w:rFonts w:ascii="標楷體" w:eastAsia="標楷體" w:hAnsi="標楷體" w:cs="標楷體" w:hint="eastAsia"/>
              </w:rPr>
              <w:t>作為冷謀的</w:t>
            </w:r>
            <w:proofErr w:type="gramEnd"/>
            <w:r w:rsidRPr="00734959">
              <w:rPr>
                <w:rFonts w:ascii="標楷體" w:eastAsia="標楷體" w:hAnsi="標楷體" w:cs="標楷體" w:hint="eastAsia"/>
              </w:rPr>
              <w:t>氟氯碳化物，它曾被認為是安全的化學產品，但因在平流層會破壞分解臭氧，故聯合國在1987年在加拿大簽署《蒙特婁議定書》規範禁止製造氟氯碳</w:t>
            </w:r>
            <w:r w:rsidRPr="00734959">
              <w:rPr>
                <w:rFonts w:ascii="標楷體" w:eastAsia="標楷體" w:hAnsi="標楷體" w:cs="標楷體" w:hint="eastAsia"/>
              </w:rPr>
              <w:lastRenderedPageBreak/>
              <w:t>化物。</w:t>
            </w:r>
          </w:p>
          <w:p w14:paraId="6B1CD64E" w14:textId="09042037" w:rsidR="006C2BDA" w:rsidRDefault="006C2BDA" w:rsidP="006C2BDA">
            <w:pPr>
              <w:ind w:left="92" w:hanging="6"/>
              <w:jc w:val="left"/>
              <w:rPr>
                <w:rFonts w:ascii="標楷體" w:eastAsia="標楷體" w:hAnsi="標楷體" w:cs="標楷體"/>
                <w:color w:val="FF0000"/>
                <w:sz w:val="24"/>
                <w:szCs w:val="24"/>
              </w:rPr>
            </w:pPr>
            <w:r w:rsidRPr="00734959">
              <w:rPr>
                <w:rFonts w:ascii="標楷體" w:eastAsia="標楷體" w:hAnsi="標楷體" w:cs="標楷體" w:hint="eastAsia"/>
              </w:rPr>
              <w:t>4.利用課本圖4-21說明經由臭氧棟已逐漸變小中，證實臭氧的被破壞趨勢已經減緩。</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26AEF6"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1.觀察記錄</w:t>
            </w:r>
          </w:p>
          <w:p w14:paraId="78A97AAB"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2.參與態度</w:t>
            </w:r>
          </w:p>
          <w:p w14:paraId="365ED94A" w14:textId="77777777"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3.口頭回答</w:t>
            </w:r>
          </w:p>
          <w:p w14:paraId="4C56683E" w14:textId="0D4BB20D"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4.合作能力</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E745FA" w14:textId="77777777" w:rsidR="00AF0780" w:rsidRDefault="003F6805"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【國際教育】</w:t>
            </w:r>
          </w:p>
          <w:p w14:paraId="29EA00BF" w14:textId="634AEA02" w:rsid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國 J10 了解全球永續發展之理念。</w:t>
            </w:r>
          </w:p>
        </w:tc>
        <w:tc>
          <w:tcPr>
            <w:tcW w:w="1784" w:type="dxa"/>
            <w:tcBorders>
              <w:top w:val="single" w:sz="8" w:space="0" w:color="000000"/>
              <w:bottom w:val="single" w:sz="8" w:space="0" w:color="000000"/>
              <w:right w:val="single" w:sz="8" w:space="0" w:color="000000"/>
            </w:tcBorders>
          </w:tcPr>
          <w:p w14:paraId="112B5A49"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47334D27"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1623B892"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736C85FD"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255D29A8"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7DE315FA"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4E3EBEDC"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第十四</w:t>
            </w:r>
            <w:proofErr w:type="gramStart"/>
            <w:r>
              <w:rPr>
                <w:rFonts w:ascii="標楷體" w:eastAsia="標楷體" w:hAnsi="標楷體" w:cs="標楷體"/>
                <w:color w:val="FF0000"/>
                <w:sz w:val="24"/>
                <w:szCs w:val="24"/>
              </w:rPr>
              <w:t>週</w:t>
            </w:r>
            <w:proofErr w:type="gramEnd"/>
          </w:p>
          <w:p w14:paraId="582CDFB4" w14:textId="77777777" w:rsidR="00AF0780" w:rsidRDefault="00AF0780" w:rsidP="00AF0780">
            <w:pPr>
              <w:jc w:val="center"/>
              <w:rPr>
                <w:color w:val="000000"/>
              </w:rPr>
            </w:pPr>
            <w:r>
              <w:rPr>
                <w:rFonts w:ascii="標楷體" w:eastAsia="標楷體" w:hAnsi="標楷體" w:cs="標楷體"/>
                <w:color w:val="FF0000"/>
                <w:sz w:val="24"/>
                <w:szCs w:val="24"/>
              </w:rPr>
              <w:t>(5/12-5/18)</w:t>
            </w:r>
          </w:p>
        </w:tc>
        <w:tc>
          <w:tcPr>
            <w:tcW w:w="1559" w:type="dxa"/>
            <w:tcBorders>
              <w:top w:val="single" w:sz="8" w:space="0" w:color="000000"/>
              <w:left w:val="single" w:sz="8" w:space="0" w:color="000000"/>
              <w:bottom w:val="single" w:sz="8" w:space="0" w:color="000000"/>
              <w:right w:val="single" w:sz="8" w:space="0" w:color="000000"/>
            </w:tcBorders>
          </w:tcPr>
          <w:p w14:paraId="5E414B49"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09F20F65"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p>
          <w:p w14:paraId="264545A6"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20D11B33"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3A367D">
              <w:rPr>
                <w:rFonts w:ascii="標楷體" w:eastAsia="標楷體" w:hAnsi="標楷體" w:cs="標楷體" w:hint="eastAsia"/>
                <w:color w:val="FF0000"/>
                <w:sz w:val="24"/>
                <w:szCs w:val="24"/>
              </w:rPr>
              <w:t>tr-Ⅳ-1能</w:t>
            </w:r>
            <w:proofErr w:type="gramStart"/>
            <w:r w:rsidRPr="003A367D">
              <w:rPr>
                <w:rFonts w:ascii="標楷體" w:eastAsia="標楷體" w:hAnsi="標楷體" w:cs="標楷體" w:hint="eastAsia"/>
                <w:color w:val="FF0000"/>
                <w:sz w:val="24"/>
                <w:szCs w:val="24"/>
              </w:rPr>
              <w:t>將所習得</w:t>
            </w:r>
            <w:proofErr w:type="gramEnd"/>
            <w:r w:rsidRPr="003A367D">
              <w:rPr>
                <w:rFonts w:ascii="標楷體" w:eastAsia="標楷體" w:hAnsi="標楷體" w:cs="標楷體" w:hint="eastAsia"/>
                <w:color w:val="FF0000"/>
                <w:sz w:val="24"/>
                <w:szCs w:val="24"/>
              </w:rPr>
              <w:t>的知識正確的連結到所觀</w:t>
            </w:r>
            <w:r w:rsidRPr="003A367D">
              <w:rPr>
                <w:rFonts w:ascii="標楷體" w:eastAsia="標楷體" w:hAnsi="標楷體" w:cs="標楷體" w:hint="eastAsia"/>
                <w:color w:val="FF0000"/>
                <w:sz w:val="24"/>
                <w:szCs w:val="24"/>
              </w:rPr>
              <w:lastRenderedPageBreak/>
              <w:t>察到的自然現象及實驗數據，並推論出其中的關聯，進而運用習得的知識來解釋自己論點的正確性。</w:t>
            </w:r>
          </w:p>
          <w:p w14:paraId="4C8EEECE" w14:textId="110D3CCF"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sidRPr="00B2190D">
              <w:rPr>
                <w:rFonts w:ascii="標楷體" w:eastAsia="標楷體" w:hAnsi="標楷體" w:cs="標楷體" w:hint="eastAsia"/>
                <w:color w:val="FF0000"/>
                <w:sz w:val="24"/>
                <w:szCs w:val="24"/>
              </w:rPr>
              <w:t>pa-Ⅳ-1能分析歸納、製作圖表、使用資訊及數學等方法，整理資訊或數據。</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26C3CB0"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【理化】</w:t>
            </w:r>
          </w:p>
          <w:p w14:paraId="2D60FC56" w14:textId="77777777" w:rsidR="007745B9" w:rsidRP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Kc-IV-6</w:t>
            </w:r>
            <w:r w:rsidRPr="007745B9">
              <w:rPr>
                <w:rFonts w:ascii="標楷體" w:eastAsia="標楷體" w:hAnsi="標楷體" w:cs="標楷體" w:hint="eastAsia"/>
                <w:color w:val="FF0000"/>
                <w:sz w:val="24"/>
                <w:szCs w:val="24"/>
              </w:rPr>
              <w:t>環形導線內磁場變化，會產生感應電流。</w:t>
            </w:r>
          </w:p>
          <w:p w14:paraId="7CBD4542"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color w:val="FF0000"/>
                <w:sz w:val="24"/>
                <w:szCs w:val="24"/>
              </w:rPr>
              <w:t>【地科】</w:t>
            </w:r>
          </w:p>
          <w:p w14:paraId="0416E2E6" w14:textId="77777777" w:rsidR="00AF0780"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Nb-IV-2</w:t>
            </w:r>
            <w:r w:rsidRPr="007745B9">
              <w:rPr>
                <w:rFonts w:ascii="標楷體" w:eastAsia="標楷體" w:hAnsi="標楷體" w:cs="標楷體" w:hint="eastAsia"/>
                <w:color w:val="FF0000"/>
                <w:sz w:val="24"/>
                <w:szCs w:val="24"/>
              </w:rPr>
              <w:t>氣候</w:t>
            </w:r>
            <w:r w:rsidRPr="007745B9">
              <w:rPr>
                <w:rFonts w:ascii="標楷體" w:eastAsia="標楷體" w:hAnsi="標楷體" w:cs="標楷體" w:hint="eastAsia"/>
                <w:color w:val="FF0000"/>
                <w:sz w:val="24"/>
                <w:szCs w:val="24"/>
              </w:rPr>
              <w:lastRenderedPageBreak/>
              <w:t>變遷產生的衝擊有海平面上升、全球暖化、異常降水等現象。</w:t>
            </w:r>
          </w:p>
          <w:p w14:paraId="7D0B5703" w14:textId="77777777" w:rsidR="007745B9" w:rsidRDefault="007745B9"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Nb-IV-3</w:t>
            </w:r>
            <w:r w:rsidRPr="007745B9">
              <w:rPr>
                <w:rFonts w:ascii="標楷體" w:eastAsia="標楷體" w:hAnsi="標楷體" w:cs="標楷體" w:hint="eastAsia"/>
                <w:color w:val="FF0000"/>
                <w:sz w:val="24"/>
                <w:szCs w:val="24"/>
              </w:rPr>
              <w:t>因應氣候變遷的方法有減緩與調適。</w:t>
            </w:r>
          </w:p>
          <w:p w14:paraId="609FEE10" w14:textId="1AA4CB8B" w:rsidR="007745B9" w:rsidRDefault="007745B9" w:rsidP="00BA5154">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INg-IV-8</w:t>
            </w:r>
            <w:r w:rsidRPr="007745B9">
              <w:rPr>
                <w:rFonts w:ascii="標楷體" w:eastAsia="標楷體" w:hAnsi="標楷體" w:cs="標楷體" w:hint="eastAsia"/>
                <w:color w:val="FF0000"/>
                <w:sz w:val="24"/>
                <w:szCs w:val="24"/>
              </w:rPr>
              <w:t>氣候變遷產生的衝擊是全球性的。</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78D0A9" w14:textId="77777777" w:rsidR="00882A49" w:rsidRPr="007745B9" w:rsidRDefault="00882A49" w:rsidP="00882A49">
            <w:pPr>
              <w:jc w:val="left"/>
              <w:rPr>
                <w:rFonts w:ascii="標楷體" w:eastAsia="標楷體" w:hAnsi="標楷體" w:cs="標楷體"/>
                <w:sz w:val="24"/>
                <w:szCs w:val="24"/>
              </w:rPr>
            </w:pPr>
            <w:r w:rsidRPr="007745B9">
              <w:rPr>
                <w:rFonts w:ascii="標楷體" w:eastAsia="標楷體" w:hAnsi="標楷體" w:cs="標楷體"/>
                <w:sz w:val="24"/>
                <w:szCs w:val="24"/>
              </w:rPr>
              <w:lastRenderedPageBreak/>
              <w:t>【理化】</w:t>
            </w:r>
          </w:p>
          <w:p w14:paraId="727CC529"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sz w:val="24"/>
                <w:szCs w:val="24"/>
              </w:rPr>
              <w:t>第2章 生活中的電與磁</w:t>
            </w:r>
          </w:p>
          <w:p w14:paraId="37A49E92"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2-4電磁效應</w:t>
            </w:r>
          </w:p>
          <w:p w14:paraId="3A58A38B" w14:textId="77777777" w:rsidR="00882A49" w:rsidRDefault="00882A49" w:rsidP="00882A49">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41641770" w14:textId="77777777" w:rsidR="007745B9" w:rsidRPr="0073495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第4章 全球氣候與環境變遷</w:t>
            </w:r>
          </w:p>
          <w:p w14:paraId="37E3F9B5" w14:textId="77777777" w:rsidR="007745B9" w:rsidRDefault="007745B9" w:rsidP="007745B9">
            <w:pPr>
              <w:jc w:val="left"/>
              <w:rPr>
                <w:rFonts w:ascii="標楷體" w:eastAsia="標楷體" w:hAnsi="標楷體" w:cs="標楷體"/>
                <w:sz w:val="24"/>
                <w:szCs w:val="24"/>
              </w:rPr>
            </w:pPr>
            <w:r w:rsidRPr="00734959">
              <w:rPr>
                <w:rFonts w:ascii="標楷體" w:eastAsia="標楷體" w:hAnsi="標楷體" w:cs="標楷體" w:hint="eastAsia"/>
                <w:sz w:val="24"/>
                <w:szCs w:val="24"/>
              </w:rPr>
              <w:t>4-4改變世界的力量</w:t>
            </w:r>
          </w:p>
          <w:p w14:paraId="6782713C" w14:textId="77777777" w:rsidR="006C2BDA" w:rsidRPr="00734959" w:rsidRDefault="006C2BDA" w:rsidP="007745B9">
            <w:pPr>
              <w:jc w:val="left"/>
              <w:rPr>
                <w:rFonts w:ascii="標楷體" w:eastAsia="標楷體" w:hAnsi="標楷體" w:cs="標楷體"/>
                <w:sz w:val="24"/>
                <w:szCs w:val="24"/>
              </w:rPr>
            </w:pPr>
          </w:p>
          <w:p w14:paraId="5CB52E72" w14:textId="77777777" w:rsidR="00AF0780" w:rsidRPr="00734959" w:rsidRDefault="007745B9" w:rsidP="00AF0780">
            <w:pPr>
              <w:jc w:val="left"/>
              <w:rPr>
                <w:rFonts w:ascii="標楷體" w:eastAsia="標楷體" w:hAnsi="標楷體" w:cs="標楷體"/>
                <w:sz w:val="24"/>
                <w:szCs w:val="24"/>
              </w:rPr>
            </w:pPr>
            <w:r w:rsidRPr="00734959">
              <w:rPr>
                <w:rFonts w:ascii="標楷體" w:eastAsia="標楷體" w:hAnsi="標楷體" w:cs="標楷體"/>
                <w:sz w:val="24"/>
                <w:szCs w:val="24"/>
              </w:rPr>
              <w:t>第二次段考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C3ACE6"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BB7DB3" w14:textId="77E84896" w:rsidR="00E62854"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二</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生活中的電與磁</w:t>
            </w:r>
            <w:r>
              <w:rPr>
                <w:rFonts w:ascii="標楷體" w:eastAsia="標楷體" w:hAnsi="標楷體" w:cs="標楷體"/>
                <w:color w:val="FF0000"/>
                <w:sz w:val="24"/>
                <w:szCs w:val="24"/>
              </w:rPr>
              <w:t>」</w:t>
            </w:r>
          </w:p>
          <w:p w14:paraId="1B1213A0"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1.利用課本圖2-33說明發電機的原理及發電機是利用電磁感應的原理。</w:t>
            </w:r>
          </w:p>
          <w:p w14:paraId="1F87AFA7"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2.引導學生比較電動機與發電機的原理差異，前者</w:t>
            </w:r>
            <w:r w:rsidRPr="00734959">
              <w:rPr>
                <w:rFonts w:ascii="標楷體" w:eastAsia="標楷體" w:hAnsi="標楷體" w:cs="標楷體" w:hint="eastAsia"/>
              </w:rPr>
              <w:lastRenderedPageBreak/>
              <w:t>是利用電流的磁效應，電能轉換成力學能；後者是利用電磁感應，力學能轉換成電能。</w:t>
            </w:r>
          </w:p>
          <w:p w14:paraId="2535A445" w14:textId="77777777" w:rsidR="00AF0780" w:rsidRDefault="00E62854" w:rsidP="00E62854">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南一版教科書第</w:t>
            </w:r>
            <w:r>
              <w:rPr>
                <w:rFonts w:ascii="標楷體" w:eastAsia="標楷體" w:hAnsi="標楷體" w:cs="標楷體" w:hint="eastAsia"/>
                <w:color w:val="FF0000"/>
                <w:sz w:val="24"/>
                <w:szCs w:val="24"/>
              </w:rPr>
              <w:t>四</w:t>
            </w:r>
            <w:r>
              <w:rPr>
                <w:rFonts w:ascii="標楷體" w:eastAsia="標楷體" w:hAnsi="標楷體" w:cs="標楷體"/>
                <w:color w:val="FF0000"/>
                <w:sz w:val="24"/>
                <w:szCs w:val="24"/>
              </w:rPr>
              <w:t>單元「</w:t>
            </w:r>
            <w:r>
              <w:rPr>
                <w:rFonts w:ascii="標楷體" w:eastAsia="標楷體" w:hAnsi="標楷體" w:cs="標楷體" w:hint="eastAsia"/>
                <w:color w:val="FF0000"/>
                <w:sz w:val="24"/>
                <w:szCs w:val="24"/>
              </w:rPr>
              <w:t>全球氣候與環境變遷</w:t>
            </w:r>
            <w:r>
              <w:rPr>
                <w:rFonts w:ascii="標楷體" w:eastAsia="標楷體" w:hAnsi="標楷體" w:cs="標楷體"/>
                <w:color w:val="FF0000"/>
                <w:sz w:val="24"/>
                <w:szCs w:val="24"/>
              </w:rPr>
              <w:t>」</w:t>
            </w:r>
          </w:p>
          <w:p w14:paraId="587DA727" w14:textId="77777777" w:rsidR="006C2BDA" w:rsidRPr="00734959" w:rsidRDefault="006C2BDA" w:rsidP="006C2BDA">
            <w:pPr>
              <w:jc w:val="left"/>
              <w:rPr>
                <w:rFonts w:ascii="標楷體" w:eastAsia="標楷體" w:hAnsi="標楷體" w:cs="標楷體"/>
              </w:rPr>
            </w:pPr>
            <w:r w:rsidRPr="00734959">
              <w:rPr>
                <w:rFonts w:ascii="標楷體" w:eastAsia="標楷體" w:hAnsi="標楷體" w:cs="標楷體" w:hint="eastAsia"/>
              </w:rPr>
              <w:t>1.說明為了降低人為引起的溫室效應增強對全球氣候的影響，聯合國於1997年擬定《京都議定書》，規定人為溫室氣體的排放量。而在西元2015年聯合國氣候高峰會中更擬定《巴黎協議》控制全球平均溫上升低於2</w:t>
            </w:r>
            <w:r w:rsidRPr="00734959">
              <w:rPr>
                <w:rFonts w:ascii="新細明體" w:eastAsia="新細明體" w:hAnsi="新細明體" w:cs="標楷體" w:hint="eastAsia"/>
              </w:rPr>
              <w:t>℃</w:t>
            </w:r>
            <w:r w:rsidRPr="00734959">
              <w:rPr>
                <w:rFonts w:ascii="標楷體" w:eastAsia="標楷體" w:hAnsi="標楷體" w:cs="標楷體" w:hint="eastAsia"/>
              </w:rPr>
              <w:t>，且努力追求全球平均溫上升低於1.5</w:t>
            </w:r>
            <w:r w:rsidRPr="00734959">
              <w:rPr>
                <w:rFonts w:ascii="新細明體" w:eastAsia="新細明體" w:hAnsi="新細明體" w:cs="標楷體" w:hint="eastAsia"/>
              </w:rPr>
              <w:t>℃</w:t>
            </w:r>
            <w:r w:rsidRPr="00734959">
              <w:rPr>
                <w:rFonts w:ascii="標楷體" w:eastAsia="標楷體" w:hAnsi="標楷體" w:cs="標楷體" w:hint="eastAsia"/>
              </w:rPr>
              <w:t>。</w:t>
            </w:r>
          </w:p>
          <w:p w14:paraId="46CCB318" w14:textId="6267AEC8" w:rsidR="006C2BDA" w:rsidRDefault="006C2BDA" w:rsidP="00E62854">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070150" w14:textId="77777777" w:rsidR="00AF0780"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1.參與態度</w:t>
            </w:r>
          </w:p>
          <w:p w14:paraId="35FF7AC2" w14:textId="362577B1" w:rsidR="004E10CD" w:rsidRDefault="004E10CD" w:rsidP="004E10CD">
            <w:pPr>
              <w:ind w:left="92" w:hanging="6"/>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094E98" w14:textId="18B4319C" w:rsidR="0088228A" w:rsidRDefault="0088228A" w:rsidP="00831741">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【環境】</w:t>
            </w:r>
          </w:p>
          <w:p w14:paraId="73B269F2" w14:textId="77777777" w:rsidR="0088228A" w:rsidRDefault="0088228A" w:rsidP="0088228A">
            <w:pPr>
              <w:jc w:val="left"/>
              <w:rPr>
                <w:rFonts w:ascii="標楷體" w:eastAsia="標楷體" w:hAnsi="標楷體" w:cs="標楷體"/>
                <w:color w:val="FF0000"/>
                <w:sz w:val="24"/>
                <w:szCs w:val="24"/>
              </w:rPr>
            </w:pPr>
            <w:r w:rsidRPr="0088228A">
              <w:rPr>
                <w:rFonts w:ascii="標楷體" w:eastAsia="標楷體" w:hAnsi="標楷體" w:cs="標楷體" w:hint="eastAsia"/>
                <w:color w:val="FF0000"/>
                <w:sz w:val="24"/>
                <w:szCs w:val="24"/>
              </w:rPr>
              <w:t>環J7透過「碳循環」，了解化石燃料與溫室氣體、全球暖化、及氣候變遷的關</w:t>
            </w:r>
            <w:r w:rsidRPr="0088228A">
              <w:rPr>
                <w:rFonts w:ascii="標楷體" w:eastAsia="標楷體" w:hAnsi="標楷體" w:cs="標楷體" w:hint="eastAsia"/>
                <w:color w:val="FF0000"/>
                <w:sz w:val="24"/>
                <w:szCs w:val="24"/>
              </w:rPr>
              <w:lastRenderedPageBreak/>
              <w:t>係。</w:t>
            </w:r>
          </w:p>
          <w:p w14:paraId="2515328E" w14:textId="56641498" w:rsidR="003F6805" w:rsidRDefault="003F6805" w:rsidP="003F6805">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39412F67"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14C456A4"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4B3C8B59"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6CBAB0E4"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12119AE" w14:textId="77777777" w:rsidR="00AF0780" w:rsidRDefault="00AF0780" w:rsidP="00AF0780">
            <w:pPr>
              <w:ind w:hanging="7"/>
              <w:jc w:val="left"/>
              <w:rPr>
                <w:color w:val="000000"/>
              </w:rPr>
            </w:pPr>
            <w:proofErr w:type="gramStart"/>
            <w:r>
              <w:rPr>
                <w:rFonts w:ascii="標楷體" w:eastAsia="標楷體" w:hAnsi="標楷體" w:cs="標楷體"/>
                <w:sz w:val="24"/>
                <w:szCs w:val="24"/>
                <w:u w:val="single"/>
              </w:rPr>
              <w:lastRenderedPageBreak/>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08A7CF41"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0BCF1BFF"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第十五</w:t>
            </w:r>
            <w:proofErr w:type="gramStart"/>
            <w:r>
              <w:rPr>
                <w:rFonts w:ascii="標楷體" w:eastAsia="標楷體" w:hAnsi="標楷體" w:cs="標楷體"/>
                <w:color w:val="FF0000"/>
                <w:sz w:val="24"/>
                <w:szCs w:val="24"/>
              </w:rPr>
              <w:t>週</w:t>
            </w:r>
            <w:proofErr w:type="gramEnd"/>
          </w:p>
          <w:p w14:paraId="2371C900" w14:textId="77777777" w:rsidR="00AF0780" w:rsidRDefault="00AF0780" w:rsidP="00AF0780">
            <w:pPr>
              <w:jc w:val="center"/>
              <w:rPr>
                <w:color w:val="000000"/>
              </w:rPr>
            </w:pPr>
            <w:r>
              <w:rPr>
                <w:rFonts w:ascii="標楷體" w:eastAsia="標楷體" w:hAnsi="標楷體" w:cs="標楷體"/>
                <w:color w:val="FF0000"/>
                <w:sz w:val="24"/>
                <w:szCs w:val="24"/>
              </w:rPr>
              <w:t>(5/19-5/25)</w:t>
            </w:r>
          </w:p>
        </w:tc>
        <w:tc>
          <w:tcPr>
            <w:tcW w:w="1559" w:type="dxa"/>
            <w:tcBorders>
              <w:top w:val="single" w:sz="8" w:space="0" w:color="000000"/>
              <w:left w:val="single" w:sz="8" w:space="0" w:color="000000"/>
              <w:bottom w:val="single" w:sz="8" w:space="0" w:color="000000"/>
              <w:right w:val="single" w:sz="8" w:space="0" w:color="000000"/>
            </w:tcBorders>
          </w:tcPr>
          <w:p w14:paraId="67678158" w14:textId="77777777"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【生物】</w:t>
            </w:r>
          </w:p>
          <w:p w14:paraId="476E23FD" w14:textId="478F7DFB" w:rsid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依114年考題而變</w:t>
            </w:r>
          </w:p>
          <w:p w14:paraId="4BEF084E"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2C1E7FBD" w14:textId="5D8EA5E0" w:rsidR="00714F3D" w:rsidRDefault="00481967" w:rsidP="00481967">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依114年考題而變</w:t>
            </w:r>
          </w:p>
          <w:p w14:paraId="2917429D"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5F38C3CA" w14:textId="3EF7D7E7"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依114年考題而變</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46A582" w14:textId="53586FF0" w:rsidR="00481967" w:rsidRDefault="00481967"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【生物】</w:t>
            </w:r>
          </w:p>
          <w:p w14:paraId="08D9F50C" w14:textId="15906FA5" w:rsidR="00481967" w:rsidRDefault="00481967"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依114年考題而變</w:t>
            </w:r>
          </w:p>
          <w:p w14:paraId="14827D87"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6D166514" w14:textId="66D7CD46" w:rsidR="00714F3D" w:rsidRPr="00481967" w:rsidRDefault="00481967" w:rsidP="00481967">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依114年考題而變</w:t>
            </w:r>
          </w:p>
          <w:p w14:paraId="0F30A395" w14:textId="77777777" w:rsidR="00714F3D" w:rsidRDefault="00714F3D" w:rsidP="00714F3D">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【地科】</w:t>
            </w:r>
          </w:p>
          <w:p w14:paraId="1FBBFE77" w14:textId="70895E9D" w:rsidR="00AF0780" w:rsidRDefault="00481967" w:rsidP="00481967">
            <w:pPr>
              <w:pBdr>
                <w:top w:val="nil"/>
                <w:left w:val="nil"/>
                <w:bottom w:val="nil"/>
                <w:right w:val="nil"/>
                <w:between w:val="nil"/>
              </w:pBd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依114年考題而變</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1DEC28" w14:textId="77777777" w:rsidR="00AF0780" w:rsidRDefault="007745B9"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會考題本檢討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F9749A"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FB0904" w14:textId="04B65E66" w:rsidR="00AF0780" w:rsidRDefault="004E10CD" w:rsidP="00AF0780">
            <w:pPr>
              <w:ind w:left="92" w:hanging="6"/>
              <w:jc w:val="left"/>
              <w:rPr>
                <w:rFonts w:ascii="標楷體" w:eastAsia="標楷體" w:hAnsi="標楷體" w:cs="標楷體"/>
                <w:color w:val="FF0000"/>
                <w:sz w:val="24"/>
                <w:szCs w:val="24"/>
              </w:rPr>
            </w:pPr>
            <w:r>
              <w:rPr>
                <w:rFonts w:ascii="標楷體" w:eastAsia="標楷體" w:hAnsi="標楷體" w:cs="標楷體"/>
                <w:color w:val="FF0000"/>
                <w:sz w:val="24"/>
                <w:szCs w:val="24"/>
              </w:rPr>
              <w:t>參考各版本教科書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B3123A" w14:textId="77777777" w:rsidR="00AF0780" w:rsidRDefault="004E10CD" w:rsidP="00AF0780">
            <w:pPr>
              <w:ind w:left="-2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1.參與態度</w:t>
            </w:r>
          </w:p>
          <w:p w14:paraId="3D95CCD3" w14:textId="414A5751" w:rsidR="004E10CD" w:rsidRDefault="004E10CD" w:rsidP="00AF0780">
            <w:pPr>
              <w:ind w:left="-2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DF837C"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37C3F4CE"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7393449F"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73BC7408"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1FBC42E1"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145E81D7"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51DE0318"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28C6A24B"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第十六</w:t>
            </w:r>
            <w:proofErr w:type="gramStart"/>
            <w:r>
              <w:rPr>
                <w:rFonts w:ascii="標楷體" w:eastAsia="標楷體" w:hAnsi="標楷體" w:cs="標楷體"/>
                <w:color w:val="FF0000"/>
                <w:sz w:val="24"/>
                <w:szCs w:val="24"/>
              </w:rPr>
              <w:t>週</w:t>
            </w:r>
            <w:proofErr w:type="gramEnd"/>
          </w:p>
          <w:p w14:paraId="674CDB21" w14:textId="77777777" w:rsidR="00AF0780" w:rsidRDefault="00AF0780" w:rsidP="00AF0780">
            <w:pPr>
              <w:jc w:val="center"/>
              <w:rPr>
                <w:color w:val="000000"/>
              </w:rPr>
            </w:pPr>
            <w:r>
              <w:rPr>
                <w:rFonts w:ascii="標楷體" w:eastAsia="標楷體" w:hAnsi="標楷體" w:cs="標楷體"/>
                <w:color w:val="FF0000"/>
                <w:sz w:val="24"/>
                <w:szCs w:val="24"/>
              </w:rPr>
              <w:t>(5/26-6/1)</w:t>
            </w:r>
          </w:p>
        </w:tc>
        <w:tc>
          <w:tcPr>
            <w:tcW w:w="1559" w:type="dxa"/>
            <w:tcBorders>
              <w:top w:val="single" w:sz="8" w:space="0" w:color="000000"/>
              <w:left w:val="single" w:sz="8" w:space="0" w:color="000000"/>
              <w:bottom w:val="single" w:sz="8" w:space="0" w:color="000000"/>
              <w:right w:val="single" w:sz="8" w:space="0" w:color="000000"/>
            </w:tcBorders>
          </w:tcPr>
          <w:p w14:paraId="4EFAEC99" w14:textId="77777777" w:rsidR="006413C4" w:rsidRDefault="006413C4" w:rsidP="006413C4">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6A271479" w14:textId="77777777" w:rsidR="00AF0780" w:rsidRDefault="006413C4" w:rsidP="006413C4">
            <w:pPr>
              <w:pBdr>
                <w:top w:val="nil"/>
                <w:left w:val="nil"/>
                <w:bottom w:val="nil"/>
                <w:right w:val="nil"/>
                <w:between w:val="nil"/>
              </w:pBd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po-Ⅳ-2能辨別適合科學探究或適合以科學方式尋求解決的問題（或假說），並能依據觀察、蒐集資料、閱讀、思考、討論等，提出適宜探究之問題。</w:t>
            </w:r>
          </w:p>
          <w:p w14:paraId="28A08E3B" w14:textId="77777777" w:rsidR="006413C4" w:rsidRDefault="006413C4" w:rsidP="006413C4">
            <w:pPr>
              <w:pBdr>
                <w:top w:val="nil"/>
                <w:left w:val="nil"/>
                <w:bottom w:val="nil"/>
                <w:right w:val="nil"/>
                <w:between w:val="nil"/>
              </w:pBd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pe-Ⅳ-2能正確安全操作適合學習階段的物品、器材儀器、科技設備及資源。能進行客觀的質性觀察或數值量測並詳實記錄。</w:t>
            </w:r>
          </w:p>
          <w:p w14:paraId="0A7F708F" w14:textId="29D28B7B" w:rsidR="006413C4" w:rsidRPr="006413C4" w:rsidRDefault="006413C4" w:rsidP="006413C4">
            <w:pPr>
              <w:pBdr>
                <w:top w:val="nil"/>
                <w:left w:val="nil"/>
                <w:bottom w:val="nil"/>
                <w:right w:val="nil"/>
                <w:between w:val="nil"/>
              </w:pBd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lastRenderedPageBreak/>
              <w:t>pc-Ⅳ-1能理解同學的探究過程和結果（或經簡化過的科學報告），提出合理而且具有根據的疑問或意見。並能對問題、探究方法、證據及發現，</w:t>
            </w:r>
            <w:proofErr w:type="gramStart"/>
            <w:r w:rsidRPr="006413C4">
              <w:rPr>
                <w:rFonts w:ascii="標楷體" w:eastAsia="標楷體" w:hAnsi="標楷體" w:cs="標楷體" w:hint="eastAsia"/>
                <w:color w:val="FF0000"/>
                <w:sz w:val="24"/>
                <w:szCs w:val="24"/>
              </w:rPr>
              <w:t>彼此間的符應</w:t>
            </w:r>
            <w:proofErr w:type="gramEnd"/>
            <w:r w:rsidRPr="006413C4">
              <w:rPr>
                <w:rFonts w:ascii="標楷體" w:eastAsia="標楷體" w:hAnsi="標楷體" w:cs="標楷體" w:hint="eastAsia"/>
                <w:color w:val="FF0000"/>
                <w:sz w:val="24"/>
                <w:szCs w:val="24"/>
              </w:rPr>
              <w:t>情形，進行檢核並提出可能的改善方案。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2A055B" w14:textId="77777777" w:rsidR="006413C4" w:rsidRDefault="006413C4"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【理化】</w:t>
            </w:r>
          </w:p>
          <w:p w14:paraId="7D3E0732" w14:textId="53226E29" w:rsidR="006413C4" w:rsidRDefault="006413C4" w:rsidP="006413C4">
            <w:pP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Ab-Ⅳ-</w:t>
            </w:r>
            <w:r>
              <w:rPr>
                <w:rFonts w:ascii="標楷體" w:eastAsia="標楷體" w:hAnsi="標楷體" w:cs="標楷體" w:hint="eastAsia"/>
                <w:color w:val="FF0000"/>
                <w:sz w:val="24"/>
                <w:szCs w:val="24"/>
              </w:rPr>
              <w:t>3</w:t>
            </w:r>
            <w:r w:rsidRPr="006413C4">
              <w:rPr>
                <w:rFonts w:ascii="標楷體" w:eastAsia="標楷體" w:hAnsi="標楷體" w:cs="標楷體" w:hint="eastAsia"/>
                <w:color w:val="FF0000"/>
                <w:sz w:val="24"/>
                <w:szCs w:val="24"/>
              </w:rPr>
              <w:t>物質的物理性質與化學性質。</w:t>
            </w:r>
          </w:p>
          <w:p w14:paraId="4F81DD4F" w14:textId="77777777" w:rsidR="006413C4" w:rsidRDefault="006413C4" w:rsidP="006413C4">
            <w:pP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Ja-Ⅳ-3化學反應中常伴隨沉澱、氣體、顏色及溫度變化等現象。</w:t>
            </w:r>
          </w:p>
          <w:p w14:paraId="560DE32F" w14:textId="48EEE212" w:rsidR="006413C4" w:rsidRPr="006413C4" w:rsidRDefault="006413C4" w:rsidP="006413C4">
            <w:pP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Je-Ⅳ-1實驗認識化學反應速率及影響反應速率的</w:t>
            </w:r>
            <w:r w:rsidRPr="006413C4">
              <w:rPr>
                <w:rFonts w:ascii="標楷體" w:eastAsia="標楷體" w:hAnsi="標楷體" w:cs="標楷體"/>
                <w:color w:val="FF0000"/>
                <w:sz w:val="24"/>
                <w:szCs w:val="24"/>
              </w:rPr>
              <w:t xml:space="preserve"> </w:t>
            </w:r>
            <w:r w:rsidRPr="006413C4">
              <w:rPr>
                <w:rFonts w:ascii="標楷體" w:eastAsia="標楷體" w:hAnsi="標楷體" w:cs="標楷體" w:hint="eastAsia"/>
                <w:color w:val="FF0000"/>
                <w:sz w:val="24"/>
                <w:szCs w:val="24"/>
              </w:rPr>
              <w:t>因素，例如：本性、溫度、濃度、接觸面積及催化劑。</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228DE3" w14:textId="77777777" w:rsidR="00AF0780" w:rsidRDefault="007745B9"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素養閱讀與探究</w:t>
            </w:r>
          </w:p>
          <w:p w14:paraId="6DD1559E" w14:textId="28FC261A" w:rsidR="00481967" w:rsidRPr="00481967" w:rsidRDefault="00DC6686"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化學染劑</w:t>
            </w:r>
            <w:proofErr w:type="gramStart"/>
            <w:r>
              <w:rPr>
                <w:rFonts w:ascii="標楷體" w:eastAsia="標楷體" w:hAnsi="標楷體" w:cs="標楷體"/>
                <w:color w:val="FF0000"/>
                <w:sz w:val="24"/>
                <w:szCs w:val="24"/>
              </w:rPr>
              <w:t>─</w:t>
            </w:r>
            <w:proofErr w:type="gramEnd"/>
            <w:r>
              <w:rPr>
                <w:rFonts w:ascii="標楷體" w:eastAsia="標楷體" w:hAnsi="標楷體" w:cs="標楷體"/>
                <w:color w:val="FF0000"/>
                <w:sz w:val="24"/>
                <w:szCs w:val="24"/>
              </w:rPr>
              <w:t>藍晒圖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CE7C8C"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905EDE" w14:textId="77ED9F53" w:rsidR="00DC6686"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1.請學生搜尋藍色染料，分享有哪些方法。</w:t>
            </w:r>
          </w:p>
          <w:p w14:paraId="6C945E7C" w14:textId="77777777" w:rsidR="00DC6686"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2.藍晒圖實作。</w:t>
            </w:r>
          </w:p>
          <w:p w14:paraId="168CBAF0" w14:textId="12F9B45C" w:rsidR="004E10CD"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3.作品發表及討論是否有可以改進的地方。</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6B1222" w14:textId="77777777" w:rsidR="00AF0780" w:rsidRDefault="004E10CD" w:rsidP="00AF0780">
            <w:pPr>
              <w:ind w:left="-2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1.參與態度</w:t>
            </w:r>
          </w:p>
          <w:p w14:paraId="0E446D21" w14:textId="77777777" w:rsidR="004E10CD" w:rsidRDefault="004E10CD" w:rsidP="00AF0780">
            <w:pPr>
              <w:ind w:left="-2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p w14:paraId="2FEC45E1" w14:textId="3A305903" w:rsidR="004E10CD" w:rsidRDefault="004E10CD" w:rsidP="00AF0780">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872038" w14:textId="77777777" w:rsidR="00AF0780" w:rsidRDefault="003F6805"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【閱讀素養】</w:t>
            </w:r>
          </w:p>
          <w:p w14:paraId="5AFDC2D1" w14:textId="77777777" w:rsid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 xml:space="preserve">閱 J4 </w:t>
            </w:r>
            <w:proofErr w:type="gramStart"/>
            <w:r w:rsidRPr="003F6805">
              <w:rPr>
                <w:rFonts w:ascii="標楷體" w:eastAsia="標楷體" w:hAnsi="標楷體" w:cs="標楷體" w:hint="eastAsia"/>
                <w:color w:val="FF0000"/>
                <w:sz w:val="24"/>
                <w:szCs w:val="24"/>
              </w:rPr>
              <w:t>除紙本</w:t>
            </w:r>
            <w:proofErr w:type="gramEnd"/>
            <w:r w:rsidRPr="003F6805">
              <w:rPr>
                <w:rFonts w:ascii="標楷體" w:eastAsia="標楷體" w:hAnsi="標楷體" w:cs="標楷體" w:hint="eastAsia"/>
                <w:color w:val="FF0000"/>
                <w:sz w:val="24"/>
                <w:szCs w:val="24"/>
              </w:rPr>
              <w:t>閱讀之外，依學習需求選擇適當的閱讀媒材，並了解如何利用適當的管道獲得文本資源。</w:t>
            </w:r>
          </w:p>
          <w:p w14:paraId="1641A787" w14:textId="5427B0C7" w:rsid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閱 J7 小心求證資訊來源，判讀文本知識的正確性。</w:t>
            </w:r>
          </w:p>
        </w:tc>
        <w:tc>
          <w:tcPr>
            <w:tcW w:w="1784" w:type="dxa"/>
            <w:tcBorders>
              <w:top w:val="single" w:sz="8" w:space="0" w:color="000000"/>
              <w:bottom w:val="single" w:sz="8" w:space="0" w:color="000000"/>
              <w:right w:val="single" w:sz="8" w:space="0" w:color="000000"/>
            </w:tcBorders>
          </w:tcPr>
          <w:p w14:paraId="6FC490E6"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62F7C3DC"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5621B5F2"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664DFBC0"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8BFD1BC" w14:textId="77777777" w:rsidR="00AF0780" w:rsidRDefault="00AF0780" w:rsidP="00AF0780">
            <w:pPr>
              <w:ind w:hanging="7"/>
              <w:jc w:val="left"/>
              <w:rPr>
                <w:rFonts w:ascii="標楷體" w:eastAsia="標楷體" w:hAnsi="標楷體" w:cs="標楷體"/>
                <w:color w:val="0000FF"/>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6C0D0FD7"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4D299BD7"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第十七</w:t>
            </w:r>
            <w:proofErr w:type="gramStart"/>
            <w:r>
              <w:rPr>
                <w:rFonts w:ascii="標楷體" w:eastAsia="標楷體" w:hAnsi="標楷體" w:cs="標楷體"/>
                <w:color w:val="FF0000"/>
                <w:sz w:val="24"/>
                <w:szCs w:val="24"/>
              </w:rPr>
              <w:t>週</w:t>
            </w:r>
            <w:proofErr w:type="gramEnd"/>
          </w:p>
          <w:p w14:paraId="504C6511" w14:textId="77777777" w:rsidR="00AF0780" w:rsidRDefault="00AF0780" w:rsidP="00AF0780">
            <w:pPr>
              <w:jc w:val="center"/>
              <w:rPr>
                <w:color w:val="000000"/>
              </w:rPr>
            </w:pPr>
            <w:r>
              <w:rPr>
                <w:rFonts w:ascii="標楷體" w:eastAsia="標楷體" w:hAnsi="標楷體" w:cs="標楷體"/>
                <w:color w:val="FF0000"/>
                <w:sz w:val="24"/>
                <w:szCs w:val="24"/>
              </w:rPr>
              <w:t>(6/2-6/8)</w:t>
            </w:r>
          </w:p>
        </w:tc>
        <w:tc>
          <w:tcPr>
            <w:tcW w:w="1559" w:type="dxa"/>
            <w:tcBorders>
              <w:top w:val="single" w:sz="8" w:space="0" w:color="000000"/>
              <w:left w:val="single" w:sz="8" w:space="0" w:color="000000"/>
              <w:bottom w:val="single" w:sz="8" w:space="0" w:color="000000"/>
              <w:right w:val="single" w:sz="8" w:space="0" w:color="000000"/>
            </w:tcBorders>
          </w:tcPr>
          <w:p w14:paraId="0B53915C" w14:textId="77777777" w:rsidR="006413C4" w:rsidRDefault="006413C4" w:rsidP="006413C4">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【理化】</w:t>
            </w:r>
          </w:p>
          <w:p w14:paraId="0272376D" w14:textId="1ED77E7B" w:rsidR="00AF0780" w:rsidRDefault="00BA3632" w:rsidP="00BA3632">
            <w:pPr>
              <w:pBdr>
                <w:top w:val="nil"/>
                <w:left w:val="nil"/>
                <w:bottom w:val="nil"/>
                <w:right w:val="nil"/>
                <w:between w:val="nil"/>
              </w:pBdr>
              <w:jc w:val="left"/>
              <w:rPr>
                <w:rFonts w:ascii="標楷體" w:eastAsia="標楷體" w:hAnsi="標楷體" w:cs="標楷體"/>
                <w:color w:val="FF0000"/>
                <w:sz w:val="24"/>
                <w:szCs w:val="24"/>
              </w:rPr>
            </w:pPr>
            <w:r w:rsidRPr="00BA3632">
              <w:rPr>
                <w:rFonts w:ascii="標楷體" w:eastAsia="標楷體" w:hAnsi="標楷體" w:cs="標楷體" w:hint="eastAsia"/>
                <w:color w:val="FF0000"/>
                <w:sz w:val="24"/>
                <w:szCs w:val="24"/>
              </w:rPr>
              <w:t>ai-Ⅳ-1動手實作解決問題或驗證自己想法，而獲得成就感。</w:t>
            </w:r>
          </w:p>
          <w:p w14:paraId="13B9BDEB" w14:textId="77777777" w:rsidR="00BA3632" w:rsidRDefault="00BA3632" w:rsidP="00BA3632">
            <w:pPr>
              <w:pBdr>
                <w:top w:val="nil"/>
                <w:left w:val="nil"/>
                <w:bottom w:val="nil"/>
                <w:right w:val="nil"/>
                <w:between w:val="nil"/>
              </w:pBdr>
              <w:jc w:val="left"/>
              <w:rPr>
                <w:rFonts w:ascii="標楷體" w:eastAsia="標楷體" w:hAnsi="標楷體" w:cs="標楷體"/>
                <w:color w:val="FF0000"/>
                <w:sz w:val="24"/>
                <w:szCs w:val="24"/>
              </w:rPr>
            </w:pPr>
            <w:r w:rsidRPr="00BA3632">
              <w:rPr>
                <w:rFonts w:ascii="標楷體" w:eastAsia="標楷體" w:hAnsi="標楷體" w:cs="標楷體" w:hint="eastAsia"/>
                <w:color w:val="FF0000"/>
                <w:sz w:val="24"/>
                <w:szCs w:val="24"/>
              </w:rPr>
              <w:t>ai-Ⅳ-2透</w:t>
            </w:r>
            <w:r w:rsidRPr="00BA3632">
              <w:rPr>
                <w:rFonts w:ascii="標楷體" w:eastAsia="標楷體" w:hAnsi="標楷體" w:cs="標楷體" w:hint="eastAsia"/>
                <w:color w:val="FF0000"/>
                <w:sz w:val="24"/>
                <w:szCs w:val="24"/>
              </w:rPr>
              <w:lastRenderedPageBreak/>
              <w:t>過與同儕的討論，分享科學發現的樂趣。</w:t>
            </w:r>
          </w:p>
          <w:p w14:paraId="2A678DEB" w14:textId="77777777" w:rsidR="00BA3632" w:rsidRDefault="00BA3632" w:rsidP="00BA3632">
            <w:pPr>
              <w:pBdr>
                <w:top w:val="nil"/>
                <w:left w:val="nil"/>
                <w:bottom w:val="nil"/>
                <w:right w:val="nil"/>
                <w:between w:val="nil"/>
              </w:pBdr>
              <w:jc w:val="left"/>
              <w:rPr>
                <w:rFonts w:ascii="標楷體" w:eastAsia="標楷體" w:hAnsi="標楷體" w:cs="標楷體"/>
                <w:color w:val="FF0000"/>
                <w:sz w:val="24"/>
                <w:szCs w:val="24"/>
              </w:rPr>
            </w:pPr>
            <w:r w:rsidRPr="00BA3632">
              <w:rPr>
                <w:rFonts w:ascii="標楷體" w:eastAsia="標楷體" w:hAnsi="標楷體" w:cs="標楷體" w:hint="eastAsia"/>
                <w:color w:val="FF0000"/>
                <w:sz w:val="24"/>
                <w:szCs w:val="24"/>
              </w:rPr>
              <w:t>ah-Ⅳ-2應用所學到的科學知識與科學探究方法，幫助自己做出最佳的決定。</w:t>
            </w:r>
          </w:p>
          <w:p w14:paraId="2684D0DA" w14:textId="55361732" w:rsidR="00BA3632" w:rsidRDefault="00BA3632" w:rsidP="00BA3632">
            <w:pPr>
              <w:pBdr>
                <w:top w:val="nil"/>
                <w:left w:val="nil"/>
                <w:bottom w:val="nil"/>
                <w:right w:val="nil"/>
                <w:between w:val="nil"/>
              </w:pBdr>
              <w:jc w:val="left"/>
              <w:rPr>
                <w:rFonts w:ascii="標楷體" w:eastAsia="標楷體" w:hAnsi="標楷體" w:cs="標楷體"/>
                <w:color w:val="FF0000"/>
                <w:sz w:val="24"/>
                <w:szCs w:val="24"/>
              </w:rPr>
            </w:pPr>
            <w:r w:rsidRPr="00BA3632">
              <w:rPr>
                <w:rFonts w:ascii="標楷體" w:eastAsia="標楷體" w:hAnsi="標楷體" w:cs="標楷體" w:hint="eastAsia"/>
                <w:color w:val="FF0000"/>
                <w:sz w:val="24"/>
                <w:szCs w:val="24"/>
              </w:rPr>
              <w:t>an-Ⅳ-2分辨科學知識的確定性和持久性，會因科學研究的時空背景不同而有所變化。</w:t>
            </w:r>
          </w:p>
          <w:p w14:paraId="1DCE0E7A" w14:textId="3FAE4DED" w:rsidR="00BA3632" w:rsidRPr="00BA3632" w:rsidRDefault="00BA3632" w:rsidP="00BA3632">
            <w:pPr>
              <w:pBdr>
                <w:top w:val="nil"/>
                <w:left w:val="nil"/>
                <w:bottom w:val="nil"/>
                <w:right w:val="nil"/>
                <w:between w:val="nil"/>
              </w:pBdr>
              <w:jc w:val="left"/>
              <w:rPr>
                <w:rFonts w:ascii="標楷體" w:eastAsia="標楷體" w:hAnsi="標楷體" w:cs="標楷體"/>
                <w:color w:val="FF0000"/>
                <w:sz w:val="24"/>
                <w:szCs w:val="24"/>
              </w:rPr>
            </w:pPr>
            <w:r w:rsidRPr="00BA3632">
              <w:rPr>
                <w:rFonts w:ascii="標楷體" w:eastAsia="標楷體" w:hAnsi="標楷體" w:cs="標楷體" w:hint="eastAsia"/>
                <w:color w:val="FF0000"/>
                <w:sz w:val="24"/>
                <w:szCs w:val="24"/>
              </w:rPr>
              <w:t>an-Ⅳ-3體察到不同性別、背景、族群科學家們具有堅毅、嚴謹和講求邏輯的特質，也具</w:t>
            </w:r>
            <w:r w:rsidRPr="00BA3632">
              <w:rPr>
                <w:rFonts w:ascii="標楷體" w:eastAsia="標楷體" w:hAnsi="標楷體" w:cs="標楷體" w:hint="eastAsia"/>
                <w:color w:val="FF0000"/>
                <w:sz w:val="24"/>
                <w:szCs w:val="24"/>
              </w:rPr>
              <w:lastRenderedPageBreak/>
              <w:t>有好奇心、求知慾和想像力。</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E90477" w14:textId="77777777" w:rsidR="00AF0780" w:rsidRDefault="006413C4" w:rsidP="007745B9">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lastRenderedPageBreak/>
              <w:t>【理化】</w:t>
            </w:r>
          </w:p>
          <w:p w14:paraId="5091FE56" w14:textId="77777777" w:rsidR="006413C4" w:rsidRDefault="006413C4" w:rsidP="006413C4">
            <w:pP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Ba-Ⅳ-5力可以</w:t>
            </w:r>
            <w:proofErr w:type="gramStart"/>
            <w:r w:rsidRPr="006413C4">
              <w:rPr>
                <w:rFonts w:ascii="標楷體" w:eastAsia="標楷體" w:hAnsi="標楷體" w:cs="標楷體" w:hint="eastAsia"/>
                <w:color w:val="FF0000"/>
                <w:sz w:val="24"/>
                <w:szCs w:val="24"/>
              </w:rPr>
              <w:t>作功</w:t>
            </w:r>
            <w:proofErr w:type="gramEnd"/>
            <w:r w:rsidRPr="006413C4">
              <w:rPr>
                <w:rFonts w:ascii="標楷體" w:eastAsia="標楷體" w:hAnsi="標楷體" w:cs="標楷體" w:hint="eastAsia"/>
                <w:color w:val="FF0000"/>
                <w:sz w:val="24"/>
                <w:szCs w:val="24"/>
              </w:rPr>
              <w:t>，</w:t>
            </w:r>
            <w:proofErr w:type="gramStart"/>
            <w:r w:rsidRPr="006413C4">
              <w:rPr>
                <w:rFonts w:ascii="標楷體" w:eastAsia="標楷體" w:hAnsi="標楷體" w:cs="標楷體" w:hint="eastAsia"/>
                <w:color w:val="FF0000"/>
                <w:sz w:val="24"/>
                <w:szCs w:val="24"/>
              </w:rPr>
              <w:t>作功</w:t>
            </w:r>
            <w:proofErr w:type="gramEnd"/>
            <w:r w:rsidRPr="006413C4">
              <w:rPr>
                <w:rFonts w:ascii="標楷體" w:eastAsia="標楷體" w:hAnsi="標楷體" w:cs="標楷體" w:hint="eastAsia"/>
                <w:color w:val="FF0000"/>
                <w:sz w:val="24"/>
                <w:szCs w:val="24"/>
              </w:rPr>
              <w:t>可以改變物體的能量。</w:t>
            </w:r>
          </w:p>
          <w:p w14:paraId="1606BF16" w14:textId="1AFB8E8C" w:rsidR="006413C4" w:rsidRDefault="006413C4" w:rsidP="007745B9">
            <w:pP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t>Eb-Ⅳ-1力能引發物體的移動或轉動。</w:t>
            </w:r>
          </w:p>
          <w:p w14:paraId="050E14DF" w14:textId="5E894F07" w:rsidR="006413C4" w:rsidRDefault="006413C4" w:rsidP="007745B9">
            <w:pPr>
              <w:jc w:val="left"/>
              <w:rPr>
                <w:rFonts w:ascii="標楷體" w:eastAsia="標楷體" w:hAnsi="標楷體" w:cs="標楷體"/>
                <w:color w:val="FF0000"/>
                <w:sz w:val="24"/>
                <w:szCs w:val="24"/>
              </w:rPr>
            </w:pPr>
            <w:r w:rsidRPr="006413C4">
              <w:rPr>
                <w:rFonts w:ascii="標楷體" w:eastAsia="標楷體" w:hAnsi="標楷體" w:cs="標楷體" w:hint="eastAsia"/>
                <w:color w:val="FF0000"/>
                <w:sz w:val="24"/>
                <w:szCs w:val="24"/>
              </w:rPr>
              <w:lastRenderedPageBreak/>
              <w:t>Eb-Ⅳ-10物體不受力時，會保持原有的運動狀態。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D81AFE" w14:textId="77777777" w:rsidR="00AF0780" w:rsidRDefault="007745B9"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素養閱讀與探究</w:t>
            </w:r>
          </w:p>
          <w:p w14:paraId="08436B7C" w14:textId="3E9ED1F9" w:rsidR="00481967" w:rsidRDefault="00DC6686"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力與運動</w:t>
            </w:r>
            <w:proofErr w:type="gramStart"/>
            <w:r>
              <w:rPr>
                <w:rFonts w:ascii="標楷體" w:eastAsia="標楷體" w:hAnsi="標楷體" w:cs="標楷體"/>
                <w:color w:val="FF0000"/>
                <w:sz w:val="24"/>
                <w:szCs w:val="24"/>
              </w:rPr>
              <w:t>─</w:t>
            </w:r>
            <w:proofErr w:type="gramEnd"/>
            <w:r>
              <w:rPr>
                <w:rFonts w:ascii="標楷體" w:eastAsia="標楷體" w:hAnsi="標楷體" w:cs="標楷體"/>
                <w:color w:val="FF0000"/>
                <w:sz w:val="24"/>
                <w:szCs w:val="24"/>
              </w:rPr>
              <w:t>紙飛機</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7F1791" w14:textId="77777777" w:rsidR="00AF0780" w:rsidRDefault="007745B9" w:rsidP="00AF0780">
            <w:pPr>
              <w:ind w:left="317" w:hanging="317"/>
              <w:jc w:val="left"/>
              <w:rPr>
                <w:rFonts w:ascii="標楷體" w:eastAsia="標楷體" w:hAnsi="標楷體" w:cs="標楷體"/>
                <w:color w:val="FF0000"/>
                <w:sz w:val="24"/>
                <w:szCs w:val="24"/>
              </w:rPr>
            </w:pPr>
            <w:r>
              <w:rPr>
                <w:rFonts w:ascii="標楷體" w:eastAsia="標楷體" w:hAnsi="標楷體" w:cs="標楷體"/>
                <w:color w:val="FF0000"/>
                <w:sz w:val="24"/>
                <w:szCs w:val="24"/>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56FFF8" w14:textId="77777777" w:rsidR="00DC6686"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1.討論手擲紙飛機發射，可能影響紙飛機遠近及高低的因素。</w:t>
            </w:r>
          </w:p>
          <w:p w14:paraId="05A6B0FA" w14:textId="77777777" w:rsidR="00DC6686"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2.介紹獲獎的紙飛機結構。</w:t>
            </w:r>
          </w:p>
          <w:p w14:paraId="66E01F2A" w14:textId="77777777" w:rsidR="00DC6686"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3.試作及試飛。</w:t>
            </w:r>
          </w:p>
          <w:p w14:paraId="2FB7CCE6" w14:textId="3F187EE0" w:rsidR="004E10CD" w:rsidRDefault="00DC6686" w:rsidP="00DC6686">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4.分析及探討獲獎紙飛機的結構。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383B49" w14:textId="77777777" w:rsidR="00AF0780" w:rsidRDefault="004E10CD" w:rsidP="00AF0780">
            <w:pPr>
              <w:ind w:left="-2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1.參與態度</w:t>
            </w:r>
          </w:p>
          <w:p w14:paraId="393C6860" w14:textId="6C27C0F1" w:rsidR="004E10CD" w:rsidRDefault="004E10CD" w:rsidP="00AF0780">
            <w:pPr>
              <w:ind w:left="-22" w:hanging="7"/>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2.口頭回答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F7DE99" w14:textId="77777777" w:rsidR="003F6805" w:rsidRDefault="003F6805" w:rsidP="003F6805">
            <w:pPr>
              <w:jc w:val="left"/>
              <w:rPr>
                <w:rFonts w:ascii="標楷體" w:eastAsia="標楷體" w:hAnsi="標楷體" w:cs="標楷體"/>
                <w:color w:val="FF0000"/>
                <w:sz w:val="24"/>
                <w:szCs w:val="24"/>
              </w:rPr>
            </w:pPr>
            <w:r>
              <w:rPr>
                <w:rFonts w:ascii="標楷體" w:eastAsia="標楷體" w:hAnsi="標楷體" w:cs="標楷體"/>
                <w:color w:val="FF0000"/>
                <w:sz w:val="24"/>
                <w:szCs w:val="24"/>
              </w:rPr>
              <w:t>【閱讀素養】</w:t>
            </w:r>
          </w:p>
          <w:p w14:paraId="2F4B7B28" w14:textId="77777777" w:rsidR="00AF0780"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 xml:space="preserve">閱 J4 </w:t>
            </w:r>
            <w:proofErr w:type="gramStart"/>
            <w:r w:rsidRPr="003F6805">
              <w:rPr>
                <w:rFonts w:ascii="標楷體" w:eastAsia="標楷體" w:hAnsi="標楷體" w:cs="標楷體" w:hint="eastAsia"/>
                <w:color w:val="FF0000"/>
                <w:sz w:val="24"/>
                <w:szCs w:val="24"/>
              </w:rPr>
              <w:t>除紙本</w:t>
            </w:r>
            <w:proofErr w:type="gramEnd"/>
            <w:r w:rsidRPr="003F6805">
              <w:rPr>
                <w:rFonts w:ascii="標楷體" w:eastAsia="標楷體" w:hAnsi="標楷體" w:cs="標楷體" w:hint="eastAsia"/>
                <w:color w:val="FF0000"/>
                <w:sz w:val="24"/>
                <w:szCs w:val="24"/>
              </w:rPr>
              <w:t>閱讀之外，依學習需求選擇適當的閱讀媒材，並了解如何利用適當的管道獲得文本</w:t>
            </w:r>
            <w:r w:rsidRPr="003F6805">
              <w:rPr>
                <w:rFonts w:ascii="標楷體" w:eastAsia="標楷體" w:hAnsi="標楷體" w:cs="標楷體" w:hint="eastAsia"/>
                <w:color w:val="FF0000"/>
                <w:sz w:val="24"/>
                <w:szCs w:val="24"/>
              </w:rPr>
              <w:lastRenderedPageBreak/>
              <w:t>資源。</w:t>
            </w:r>
          </w:p>
          <w:p w14:paraId="11B5AEDE" w14:textId="77777777" w:rsidR="003F6805" w:rsidRDefault="003F6805" w:rsidP="003F6805">
            <w:pPr>
              <w:jc w:val="left"/>
              <w:rPr>
                <w:rFonts w:ascii="標楷體" w:eastAsia="標楷體" w:hAnsi="標楷體" w:cs="標楷體"/>
                <w:color w:val="FF0000"/>
                <w:sz w:val="24"/>
                <w:szCs w:val="24"/>
              </w:rPr>
            </w:pPr>
            <w:r w:rsidRPr="003F6805">
              <w:rPr>
                <w:rFonts w:ascii="標楷體" w:eastAsia="標楷體" w:hAnsi="標楷體" w:cs="標楷體" w:hint="eastAsia"/>
                <w:color w:val="FF0000"/>
                <w:sz w:val="24"/>
                <w:szCs w:val="24"/>
              </w:rPr>
              <w:t>閱 J7 小心求證資訊來源，判讀文本知識的正確性。</w:t>
            </w:r>
          </w:p>
          <w:p w14:paraId="5D7CF607" w14:textId="317A60BF" w:rsidR="003F6805" w:rsidRDefault="003F6805" w:rsidP="003F6805">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1DF74B81"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lastRenderedPageBreak/>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331848FD"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45B4E36F"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4785E4C7"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76A67CC2"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250F6942"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4C25A490"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第十八</w:t>
            </w:r>
            <w:proofErr w:type="gramStart"/>
            <w:r>
              <w:rPr>
                <w:rFonts w:ascii="標楷體" w:eastAsia="標楷體" w:hAnsi="標楷體" w:cs="標楷體"/>
                <w:color w:val="FF0000"/>
                <w:sz w:val="24"/>
                <w:szCs w:val="24"/>
              </w:rPr>
              <w:t>週</w:t>
            </w:r>
            <w:proofErr w:type="gramEnd"/>
          </w:p>
          <w:p w14:paraId="5B271315" w14:textId="77777777" w:rsidR="00AF0780" w:rsidRDefault="00AF0780" w:rsidP="00AF0780">
            <w:pPr>
              <w:jc w:val="center"/>
              <w:rPr>
                <w:color w:val="000000"/>
              </w:rPr>
            </w:pPr>
            <w:r>
              <w:rPr>
                <w:rFonts w:ascii="標楷體" w:eastAsia="標楷體" w:hAnsi="標楷體" w:cs="標楷體"/>
                <w:color w:val="FF0000"/>
                <w:sz w:val="24"/>
                <w:szCs w:val="24"/>
              </w:rPr>
              <w:t>(6/9-6/15)</w:t>
            </w:r>
          </w:p>
        </w:tc>
        <w:tc>
          <w:tcPr>
            <w:tcW w:w="1559" w:type="dxa"/>
            <w:tcBorders>
              <w:top w:val="single" w:sz="8" w:space="0" w:color="000000"/>
              <w:left w:val="single" w:sz="8" w:space="0" w:color="000000"/>
              <w:bottom w:val="single" w:sz="8" w:space="0" w:color="000000"/>
              <w:right w:val="single" w:sz="8" w:space="0" w:color="000000"/>
            </w:tcBorders>
          </w:tcPr>
          <w:p w14:paraId="0514069E" w14:textId="77777777" w:rsidR="00AF0780" w:rsidRDefault="00AF0780" w:rsidP="00AF0780">
            <w:pPr>
              <w:pBdr>
                <w:top w:val="nil"/>
                <w:left w:val="nil"/>
                <w:bottom w:val="nil"/>
                <w:right w:val="nil"/>
                <w:between w:val="nil"/>
              </w:pBdr>
              <w:jc w:val="left"/>
              <w:rPr>
                <w:rFonts w:ascii="標楷體" w:eastAsia="標楷體" w:hAnsi="標楷體" w:cs="標楷體"/>
                <w:color w:val="FF0000"/>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C4E83C8" w14:textId="77777777" w:rsidR="00AF0780" w:rsidRDefault="00AF0780" w:rsidP="00AF0780">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228C31" w14:textId="77777777" w:rsidR="00AF0780" w:rsidRDefault="007745B9"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畢業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68E315" w14:textId="77777777" w:rsidR="00AF0780" w:rsidRDefault="00AF0780" w:rsidP="00AF0780">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DC67B5" w14:textId="77777777" w:rsidR="00AF0780" w:rsidRDefault="00AF0780" w:rsidP="00AF0780">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8364BD" w14:textId="77777777" w:rsidR="00AF0780" w:rsidRDefault="00AF0780" w:rsidP="00AF0780">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BCACA1"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33379400"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7635930C"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00572568"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2A42A594"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59D6EB58" w14:textId="77777777" w:rsidR="00AF0780" w:rsidRDefault="00AF0780" w:rsidP="00AF0780">
            <w:pPr>
              <w:ind w:hanging="7"/>
              <w:jc w:val="left"/>
              <w:rPr>
                <w:rFonts w:ascii="標楷體" w:eastAsia="標楷體" w:hAnsi="標楷體" w:cs="標楷體"/>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47CD6AD6"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5B45DE18"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第十九</w:t>
            </w:r>
            <w:proofErr w:type="gramStart"/>
            <w:r>
              <w:rPr>
                <w:rFonts w:ascii="標楷體" w:eastAsia="標楷體" w:hAnsi="標楷體" w:cs="標楷體"/>
                <w:color w:val="FF0000"/>
                <w:sz w:val="24"/>
                <w:szCs w:val="24"/>
              </w:rPr>
              <w:t>週</w:t>
            </w:r>
            <w:proofErr w:type="gramEnd"/>
          </w:p>
          <w:p w14:paraId="226625BF" w14:textId="77777777" w:rsidR="00AF0780" w:rsidRDefault="00AF0780" w:rsidP="00AF0780">
            <w:pPr>
              <w:jc w:val="center"/>
              <w:rPr>
                <w:color w:val="000000"/>
              </w:rPr>
            </w:pPr>
            <w:r>
              <w:rPr>
                <w:rFonts w:ascii="標楷體" w:eastAsia="標楷體" w:hAnsi="標楷體" w:cs="標楷體"/>
                <w:color w:val="FF0000"/>
                <w:sz w:val="24"/>
                <w:szCs w:val="24"/>
              </w:rPr>
              <w:t>(6/16-6/22)</w:t>
            </w:r>
          </w:p>
        </w:tc>
        <w:tc>
          <w:tcPr>
            <w:tcW w:w="1559" w:type="dxa"/>
            <w:tcBorders>
              <w:top w:val="single" w:sz="8" w:space="0" w:color="000000"/>
              <w:left w:val="single" w:sz="8" w:space="0" w:color="000000"/>
              <w:bottom w:val="single" w:sz="8" w:space="0" w:color="000000"/>
              <w:right w:val="single" w:sz="8" w:space="0" w:color="000000"/>
            </w:tcBorders>
          </w:tcPr>
          <w:p w14:paraId="43C2E0DC" w14:textId="77777777" w:rsidR="00AF0780" w:rsidRDefault="00AF0780" w:rsidP="00AF0780">
            <w:pPr>
              <w:pBdr>
                <w:top w:val="nil"/>
                <w:left w:val="nil"/>
                <w:bottom w:val="nil"/>
                <w:right w:val="nil"/>
                <w:between w:val="nil"/>
              </w:pBdr>
              <w:jc w:val="left"/>
              <w:rPr>
                <w:rFonts w:ascii="標楷體" w:eastAsia="標楷體" w:hAnsi="標楷體" w:cs="標楷體"/>
                <w:color w:val="FF0000"/>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63934E9" w14:textId="77777777" w:rsidR="00AF0780" w:rsidRDefault="00AF0780" w:rsidP="00AF0780">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AF9214" w14:textId="77777777" w:rsidR="00AF0780" w:rsidRDefault="00AF0780" w:rsidP="00AF0780">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83F564" w14:textId="77777777" w:rsidR="00AF0780" w:rsidRDefault="00AF0780" w:rsidP="00AF0780">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69B4FF" w14:textId="77777777" w:rsidR="00AF0780" w:rsidRDefault="00AF0780" w:rsidP="00AF0780">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519944" w14:textId="77777777" w:rsidR="00AF0780" w:rsidRDefault="00AF0780" w:rsidP="00AF0780">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719EA4"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52DFEAB8"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733C7952"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72072EE1"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189E63C1"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0F6599E4"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5A757ED2"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2E88779F"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第二十</w:t>
            </w:r>
            <w:proofErr w:type="gramStart"/>
            <w:r>
              <w:rPr>
                <w:rFonts w:ascii="標楷體" w:eastAsia="標楷體" w:hAnsi="標楷體" w:cs="標楷體"/>
                <w:color w:val="FF0000"/>
                <w:sz w:val="24"/>
                <w:szCs w:val="24"/>
              </w:rPr>
              <w:t>週</w:t>
            </w:r>
            <w:proofErr w:type="gramEnd"/>
          </w:p>
          <w:p w14:paraId="4461ED79" w14:textId="77777777" w:rsidR="00AF0780" w:rsidRDefault="00AF0780" w:rsidP="00AF0780">
            <w:pPr>
              <w:jc w:val="center"/>
              <w:rPr>
                <w:color w:val="000000"/>
              </w:rPr>
            </w:pPr>
            <w:r>
              <w:rPr>
                <w:rFonts w:ascii="標楷體" w:eastAsia="標楷體" w:hAnsi="標楷體" w:cs="標楷體"/>
                <w:color w:val="FF0000"/>
                <w:sz w:val="24"/>
                <w:szCs w:val="24"/>
              </w:rPr>
              <w:t>(6/23-6/29)</w:t>
            </w:r>
          </w:p>
        </w:tc>
        <w:tc>
          <w:tcPr>
            <w:tcW w:w="1559" w:type="dxa"/>
            <w:tcBorders>
              <w:top w:val="single" w:sz="8" w:space="0" w:color="000000"/>
              <w:left w:val="single" w:sz="8" w:space="0" w:color="000000"/>
              <w:bottom w:val="single" w:sz="8" w:space="0" w:color="000000"/>
              <w:right w:val="single" w:sz="8" w:space="0" w:color="000000"/>
            </w:tcBorders>
          </w:tcPr>
          <w:p w14:paraId="7BE00535" w14:textId="77777777" w:rsidR="00AF0780" w:rsidRDefault="00AF0780" w:rsidP="00AF0780">
            <w:pPr>
              <w:pBdr>
                <w:top w:val="nil"/>
                <w:left w:val="nil"/>
                <w:bottom w:val="nil"/>
                <w:right w:val="nil"/>
                <w:between w:val="nil"/>
              </w:pBdr>
              <w:jc w:val="left"/>
              <w:rPr>
                <w:rFonts w:ascii="標楷體" w:eastAsia="標楷體" w:hAnsi="標楷體" w:cs="標楷體"/>
                <w:color w:val="FF0000"/>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C34C2AE" w14:textId="77777777" w:rsidR="00AF0780" w:rsidRDefault="00AF0780" w:rsidP="00AF0780">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1D73EF" w14:textId="77777777" w:rsidR="00AF0780" w:rsidRDefault="00AF0780" w:rsidP="00AF0780">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F59926" w14:textId="77777777" w:rsidR="00AF0780" w:rsidRDefault="00AF0780" w:rsidP="00AF0780">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01346E" w14:textId="77777777" w:rsidR="00AF0780" w:rsidRDefault="00AF0780" w:rsidP="00AF0780">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450979" w14:textId="77777777" w:rsidR="00AF0780" w:rsidRDefault="00AF0780" w:rsidP="00AF0780">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893290"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56657C5A"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0E6071D3"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24FB5910"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59947122"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lastRenderedPageBreak/>
              <w:t>2.協同節數：</w:t>
            </w:r>
          </w:p>
          <w:p w14:paraId="2EC519A4" w14:textId="77777777" w:rsidR="00AF0780" w:rsidRDefault="00AF0780" w:rsidP="00AF0780">
            <w:pPr>
              <w:ind w:hanging="7"/>
              <w:jc w:val="left"/>
              <w:rPr>
                <w:rFonts w:ascii="Arial" w:eastAsia="Arial" w:hAnsi="Arial" w:cs="Arial"/>
                <w:color w:val="000000"/>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tc>
      </w:tr>
      <w:tr w:rsidR="00AF0780" w14:paraId="1F68D70B" w14:textId="77777777">
        <w:trPr>
          <w:trHeight w:val="880"/>
          <w:jc w:val="center"/>
        </w:trPr>
        <w:tc>
          <w:tcPr>
            <w:tcW w:w="851" w:type="dxa"/>
            <w:tcBorders>
              <w:top w:val="single" w:sz="8" w:space="0" w:color="000000"/>
              <w:left w:val="single" w:sz="8" w:space="0" w:color="000000"/>
              <w:bottom w:val="single" w:sz="8" w:space="0" w:color="000000"/>
              <w:right w:val="single" w:sz="8" w:space="0" w:color="000000"/>
            </w:tcBorders>
          </w:tcPr>
          <w:p w14:paraId="688F1AC0"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第二十一</w:t>
            </w:r>
            <w:proofErr w:type="gramStart"/>
            <w:r>
              <w:rPr>
                <w:rFonts w:ascii="標楷體" w:eastAsia="標楷體" w:hAnsi="標楷體" w:cs="標楷體"/>
                <w:color w:val="FF0000"/>
                <w:sz w:val="24"/>
                <w:szCs w:val="24"/>
              </w:rPr>
              <w:t>週</w:t>
            </w:r>
            <w:proofErr w:type="gramEnd"/>
          </w:p>
          <w:p w14:paraId="55021722" w14:textId="77777777" w:rsidR="00AF0780" w:rsidRDefault="00AF0780" w:rsidP="00AF0780">
            <w:pPr>
              <w:jc w:val="left"/>
              <w:rPr>
                <w:rFonts w:ascii="標楷體" w:eastAsia="標楷體" w:hAnsi="標楷體" w:cs="標楷體"/>
                <w:color w:val="FF0000"/>
                <w:sz w:val="24"/>
                <w:szCs w:val="24"/>
              </w:rPr>
            </w:pPr>
            <w:r>
              <w:rPr>
                <w:rFonts w:ascii="標楷體" w:eastAsia="標楷體" w:hAnsi="標楷體" w:cs="標楷體"/>
                <w:color w:val="FF0000"/>
                <w:sz w:val="24"/>
                <w:szCs w:val="24"/>
              </w:rPr>
              <w:t>(6/30-7/6)</w:t>
            </w:r>
          </w:p>
        </w:tc>
        <w:tc>
          <w:tcPr>
            <w:tcW w:w="1559" w:type="dxa"/>
            <w:tcBorders>
              <w:top w:val="single" w:sz="8" w:space="0" w:color="000000"/>
              <w:left w:val="single" w:sz="8" w:space="0" w:color="000000"/>
              <w:bottom w:val="single" w:sz="8" w:space="0" w:color="000000"/>
              <w:right w:val="single" w:sz="8" w:space="0" w:color="000000"/>
            </w:tcBorders>
          </w:tcPr>
          <w:p w14:paraId="4C3E55F5" w14:textId="77777777" w:rsidR="00AF0780" w:rsidRDefault="00AF0780" w:rsidP="00AF0780">
            <w:pPr>
              <w:pBdr>
                <w:top w:val="nil"/>
                <w:left w:val="nil"/>
                <w:bottom w:val="nil"/>
                <w:right w:val="nil"/>
                <w:between w:val="nil"/>
              </w:pBdr>
              <w:jc w:val="left"/>
              <w:rPr>
                <w:rFonts w:ascii="標楷體" w:eastAsia="標楷體" w:hAnsi="標楷體" w:cs="標楷體"/>
                <w:color w:val="FF0000"/>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E747358" w14:textId="77777777" w:rsidR="00AF0780" w:rsidRDefault="00AF0780" w:rsidP="00AF0780">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79BA8E" w14:textId="77777777" w:rsidR="00AF0780" w:rsidRDefault="00AF0780" w:rsidP="00AF0780">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F6AD47" w14:textId="77777777" w:rsidR="00AF0780" w:rsidRDefault="00AF0780" w:rsidP="00AF0780">
            <w:pPr>
              <w:ind w:left="317" w:hanging="317"/>
              <w:jc w:val="left"/>
              <w:rPr>
                <w:rFonts w:ascii="標楷體" w:eastAsia="標楷體" w:hAnsi="標楷體" w:cs="標楷體"/>
                <w:color w:val="FF0000"/>
                <w:sz w:val="24"/>
                <w:szCs w:val="24"/>
              </w:rPr>
            </w:pP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6278E0" w14:textId="77777777" w:rsidR="00AF0780" w:rsidRDefault="00AF0780" w:rsidP="00AF0780">
            <w:pPr>
              <w:ind w:left="92" w:hanging="6"/>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C3FB6C" w14:textId="77777777" w:rsidR="00AF0780" w:rsidRDefault="00AF0780" w:rsidP="00AF0780">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91341B" w14:textId="77777777" w:rsidR="00AF0780" w:rsidRDefault="00AF0780" w:rsidP="00AF0780">
            <w:pPr>
              <w:jc w:val="left"/>
              <w:rPr>
                <w:rFonts w:ascii="標楷體" w:eastAsia="標楷體" w:hAnsi="標楷體" w:cs="標楷體"/>
                <w:color w:val="FF0000"/>
                <w:sz w:val="24"/>
                <w:szCs w:val="24"/>
              </w:rPr>
            </w:pPr>
          </w:p>
        </w:tc>
        <w:tc>
          <w:tcPr>
            <w:tcW w:w="1784" w:type="dxa"/>
            <w:tcBorders>
              <w:top w:val="single" w:sz="8" w:space="0" w:color="000000"/>
              <w:bottom w:val="single" w:sz="8" w:space="0" w:color="000000"/>
              <w:right w:val="single" w:sz="8" w:space="0" w:color="000000"/>
            </w:tcBorders>
          </w:tcPr>
          <w:p w14:paraId="1488A96E" w14:textId="77777777" w:rsidR="00AF0780" w:rsidRDefault="00AF0780" w:rsidP="00AF0780">
            <w:pPr>
              <w:ind w:hanging="7"/>
              <w:jc w:val="left"/>
              <w:rPr>
                <w:rFonts w:ascii="標楷體" w:eastAsia="標楷體" w:hAnsi="標楷體" w:cs="標楷體"/>
                <w:sz w:val="24"/>
                <w:szCs w:val="24"/>
              </w:rPr>
            </w:pPr>
            <w:r>
              <w:rPr>
                <w:rFonts w:ascii="標楷體" w:eastAsia="標楷體" w:hAnsi="標楷體" w:cs="標楷體"/>
                <w:sz w:val="24"/>
                <w:szCs w:val="24"/>
              </w:rPr>
              <w:t>□實施跨領域</w:t>
            </w:r>
            <w:proofErr w:type="gramStart"/>
            <w:r>
              <w:rPr>
                <w:rFonts w:ascii="標楷體" w:eastAsia="標楷體" w:hAnsi="標楷體" w:cs="標楷體"/>
                <w:sz w:val="24"/>
                <w:szCs w:val="24"/>
              </w:rPr>
              <w:t>或跨目協同</w:t>
            </w:r>
            <w:proofErr w:type="gramEnd"/>
            <w:r>
              <w:rPr>
                <w:rFonts w:ascii="標楷體" w:eastAsia="標楷體" w:hAnsi="標楷體" w:cs="標楷體"/>
                <w:sz w:val="24"/>
                <w:szCs w:val="24"/>
              </w:rPr>
              <w:t>教學(需另申請授課鐘點費)</w:t>
            </w:r>
          </w:p>
          <w:p w14:paraId="59D8AE96" w14:textId="77777777" w:rsidR="00AF0780" w:rsidRDefault="00AF0780" w:rsidP="00AF0780">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68AE9139" w14:textId="77777777" w:rsidR="00AF0780" w:rsidRDefault="00AF0780" w:rsidP="00AF0780">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
          <w:p w14:paraId="0C0624A8" w14:textId="77777777" w:rsidR="00AF0780" w:rsidRDefault="00AF0780" w:rsidP="00AF0780">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62B8F88D" w14:textId="77777777" w:rsidR="00AF0780" w:rsidRDefault="00AF0780" w:rsidP="00AF0780">
            <w:pPr>
              <w:ind w:hanging="7"/>
              <w:jc w:val="left"/>
              <w:rPr>
                <w:rFonts w:ascii="標楷體" w:eastAsia="標楷體" w:hAnsi="標楷體" w:cs="標楷體"/>
                <w:sz w:val="24"/>
                <w:szCs w:val="24"/>
              </w:rPr>
            </w:pPr>
            <w:proofErr w:type="gramStart"/>
            <w:r>
              <w:rPr>
                <w:rFonts w:ascii="標楷體" w:eastAsia="標楷體" w:hAnsi="標楷體" w:cs="標楷體"/>
                <w:sz w:val="24"/>
                <w:szCs w:val="24"/>
                <w:u w:val="single"/>
              </w:rPr>
              <w:t>＿</w:t>
            </w:r>
            <w:proofErr w:type="gramEnd"/>
            <w:r>
              <w:rPr>
                <w:rFonts w:ascii="標楷體" w:eastAsia="標楷體" w:hAnsi="標楷體" w:cs="標楷體"/>
                <w:sz w:val="24"/>
                <w:szCs w:val="24"/>
                <w:u w:val="single"/>
              </w:rPr>
              <w:t xml:space="preserve">      </w:t>
            </w:r>
            <w:proofErr w:type="gramStart"/>
            <w:r>
              <w:rPr>
                <w:rFonts w:ascii="標楷體" w:eastAsia="標楷體" w:hAnsi="標楷體" w:cs="標楷體"/>
                <w:sz w:val="24"/>
                <w:szCs w:val="24"/>
                <w:u w:val="single"/>
              </w:rPr>
              <w:t>＿＿</w:t>
            </w:r>
            <w:proofErr w:type="gramEnd"/>
          </w:p>
          <w:p w14:paraId="6D2429EA" w14:textId="77777777" w:rsidR="00AF0780" w:rsidRDefault="00AF0780" w:rsidP="00AF0780">
            <w:pPr>
              <w:ind w:hanging="7"/>
              <w:jc w:val="left"/>
              <w:rPr>
                <w:rFonts w:ascii="標楷體" w:eastAsia="標楷體" w:hAnsi="標楷體" w:cs="標楷體"/>
                <w:sz w:val="24"/>
                <w:szCs w:val="24"/>
              </w:rPr>
            </w:pPr>
          </w:p>
        </w:tc>
      </w:tr>
    </w:tbl>
    <w:p w14:paraId="140E7D2B" w14:textId="77777777" w:rsidR="00FF3B7C" w:rsidRDefault="00FF3B7C">
      <w:pPr>
        <w:rPr>
          <w:rFonts w:ascii="標楷體" w:eastAsia="標楷體" w:hAnsi="標楷體" w:cs="標楷體"/>
          <w:color w:val="000000"/>
          <w:sz w:val="24"/>
          <w:szCs w:val="24"/>
        </w:rPr>
      </w:pPr>
    </w:p>
    <w:p w14:paraId="0AE488A1" w14:textId="77777777" w:rsidR="00FF3B7C" w:rsidRDefault="00AC2A07">
      <w:pPr>
        <w:rPr>
          <w:rFonts w:ascii="標楷體" w:eastAsia="標楷體" w:hAnsi="標楷體" w:cs="標楷體"/>
          <w:color w:val="000000"/>
          <w:sz w:val="24"/>
          <w:szCs w:val="24"/>
        </w:rPr>
      </w:pPr>
      <w:bookmarkStart w:id="3" w:name="_heading=h.3znysh7" w:colFirst="0" w:colLast="0"/>
      <w:bookmarkEnd w:id="3"/>
      <w:r>
        <w:rPr>
          <w:rFonts w:ascii="標楷體" w:eastAsia="標楷體" w:hAnsi="標楷體" w:cs="標楷體"/>
          <w:color w:val="000000"/>
          <w:sz w:val="24"/>
          <w:szCs w:val="24"/>
        </w:rPr>
        <w:t>七、本課程是否有校外人士協助教學</w:t>
      </w:r>
      <w:r>
        <w:rPr>
          <w:rFonts w:ascii="標楷體" w:eastAsia="標楷體" w:hAnsi="標楷體" w:cs="標楷體"/>
          <w:color w:val="2E75B5"/>
          <w:sz w:val="24"/>
          <w:szCs w:val="24"/>
        </w:rPr>
        <w:t>(本表格請勿刪除)</w:t>
      </w:r>
    </w:p>
    <w:p w14:paraId="7C5A5031" w14:textId="77777777" w:rsidR="00FF3B7C" w:rsidRDefault="00AC2A07">
      <w:pPr>
        <w:rPr>
          <w:rFonts w:ascii="標楷體" w:eastAsia="標楷體" w:hAnsi="標楷體" w:cs="標楷體"/>
          <w:color w:val="000000"/>
          <w:sz w:val="24"/>
          <w:szCs w:val="24"/>
        </w:rPr>
      </w:pPr>
      <w:proofErr w:type="gramStart"/>
      <w:r>
        <w:rPr>
          <w:rFonts w:ascii="標楷體" w:eastAsia="標楷體" w:hAnsi="標楷體" w:cs="標楷體"/>
          <w:color w:val="000000"/>
          <w:sz w:val="24"/>
          <w:szCs w:val="24"/>
        </w:rPr>
        <w:t>■否</w:t>
      </w:r>
      <w:proofErr w:type="gramEnd"/>
      <w:r>
        <w:rPr>
          <w:rFonts w:ascii="標楷體" w:eastAsia="標楷體" w:hAnsi="標楷體" w:cs="標楷體"/>
          <w:color w:val="000000"/>
          <w:sz w:val="24"/>
          <w:szCs w:val="24"/>
        </w:rPr>
        <w:t>，全學年都沒有(</w:t>
      </w:r>
      <w:proofErr w:type="gramStart"/>
      <w:r>
        <w:rPr>
          <w:rFonts w:ascii="標楷體" w:eastAsia="標楷體" w:hAnsi="標楷體" w:cs="標楷體"/>
          <w:color w:val="000000"/>
          <w:sz w:val="24"/>
          <w:szCs w:val="24"/>
        </w:rPr>
        <w:t>以下免填</w:t>
      </w:r>
      <w:proofErr w:type="gramEnd"/>
      <w:r>
        <w:rPr>
          <w:rFonts w:ascii="標楷體" w:eastAsia="標楷體" w:hAnsi="標楷體" w:cs="標楷體"/>
          <w:color w:val="000000"/>
          <w:sz w:val="24"/>
          <w:szCs w:val="24"/>
        </w:rPr>
        <w:t>)</w:t>
      </w:r>
    </w:p>
    <w:p w14:paraId="2FC3617C" w14:textId="77777777"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□有，部分班級，實施的班級為：___________</w:t>
      </w:r>
    </w:p>
    <w:p w14:paraId="757FAB49" w14:textId="77777777"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□有，全學年實施</w:t>
      </w:r>
    </w:p>
    <w:tbl>
      <w:tblPr>
        <w:tblStyle w:val="2a"/>
        <w:tblW w:w="15108" w:type="dxa"/>
        <w:tblInd w:w="-289" w:type="dxa"/>
        <w:tblLayout w:type="fixed"/>
        <w:tblLook w:val="0400" w:firstRow="0" w:lastRow="0" w:firstColumn="0" w:lastColumn="0" w:noHBand="0" w:noVBand="1"/>
      </w:tblPr>
      <w:tblGrid>
        <w:gridCol w:w="1292"/>
        <w:gridCol w:w="3416"/>
        <w:gridCol w:w="3513"/>
        <w:gridCol w:w="2296"/>
        <w:gridCol w:w="1399"/>
        <w:gridCol w:w="3192"/>
      </w:tblGrid>
      <w:tr w:rsidR="00FF3B7C" w14:paraId="68437274" w14:textId="77777777">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DDAF62C" w14:textId="77777777" w:rsidR="00FF3B7C" w:rsidRDefault="00AC2A07">
            <w:pPr>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422CA22" w14:textId="77777777" w:rsidR="00FF3B7C" w:rsidRDefault="00AC2A07">
            <w:pPr>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5B12D28" w14:textId="77777777"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91E10DA" w14:textId="77777777"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1795350" w14:textId="77777777"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67DEEEA" w14:textId="77777777" w:rsidR="00FF3B7C" w:rsidRDefault="00AC2A07">
            <w:pPr>
              <w:spacing w:before="100"/>
              <w:ind w:firstLine="0"/>
              <w:jc w:val="center"/>
              <w:rPr>
                <w:rFonts w:ascii="標楷體" w:eastAsia="標楷體" w:hAnsi="標楷體" w:cs="標楷體"/>
                <w:color w:val="000000"/>
                <w:sz w:val="24"/>
                <w:szCs w:val="24"/>
              </w:rPr>
            </w:pPr>
            <w:r>
              <w:rPr>
                <w:rFonts w:ascii="標楷體" w:eastAsia="標楷體" w:hAnsi="標楷體" w:cs="標楷體"/>
                <w:color w:val="000000"/>
                <w:sz w:val="24"/>
                <w:szCs w:val="24"/>
              </w:rPr>
              <w:t>原授課教師角色</w:t>
            </w:r>
          </w:p>
        </w:tc>
      </w:tr>
      <w:tr w:rsidR="00FF3B7C" w14:paraId="29D9B763" w14:textId="77777777">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E8AB81C" w14:textId="77777777" w:rsidR="00FF3B7C" w:rsidRDefault="00FF3B7C">
            <w:pPr>
              <w:ind w:firstLine="0"/>
              <w:rPr>
                <w:rFonts w:ascii="標楷體" w:eastAsia="標楷體" w:hAnsi="標楷體" w:cs="標楷體"/>
                <w:color w:val="000000"/>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AC6008F" w14:textId="77777777" w:rsidR="00FF3B7C" w:rsidRDefault="00FF3B7C">
            <w:pPr>
              <w:ind w:firstLine="0"/>
              <w:rPr>
                <w:rFonts w:ascii="標楷體" w:eastAsia="標楷體" w:hAnsi="標楷體" w:cs="標楷體"/>
                <w:color w:val="000000"/>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910477E" w14:textId="77777777" w:rsidR="00FF3B7C" w:rsidRDefault="00AC2A07">
            <w:pPr>
              <w:pBdr>
                <w:top w:val="nil"/>
                <w:left w:val="nil"/>
                <w:bottom w:val="nil"/>
                <w:right w:val="nil"/>
                <w:between w:val="nil"/>
              </w:pBdr>
              <w:ind w:firstLine="0"/>
              <w:rPr>
                <w:rFonts w:ascii="標楷體" w:eastAsia="標楷體" w:hAnsi="標楷體" w:cs="標楷體"/>
                <w:color w:val="000000"/>
                <w:sz w:val="24"/>
                <w:szCs w:val="24"/>
              </w:rPr>
            </w:pPr>
            <w:r>
              <w:rPr>
                <w:rFonts w:ascii="標楷體" w:eastAsia="標楷體" w:hAnsi="標楷體" w:cs="標楷體"/>
                <w:color w:val="000000"/>
                <w:sz w:val="24"/>
                <w:szCs w:val="24"/>
              </w:rPr>
              <w:t>□簡報□印刷品□影音光碟</w:t>
            </w:r>
          </w:p>
          <w:p w14:paraId="50936292" w14:textId="77777777" w:rsidR="00FF3B7C" w:rsidRDefault="00AC2A07">
            <w:pPr>
              <w:pBdr>
                <w:top w:val="nil"/>
                <w:left w:val="nil"/>
                <w:bottom w:val="nil"/>
                <w:right w:val="nil"/>
                <w:between w:val="nil"/>
              </w:pBdr>
              <w:ind w:firstLine="0"/>
              <w:rPr>
                <w:rFonts w:ascii="標楷體" w:eastAsia="標楷體" w:hAnsi="標楷體" w:cs="標楷體"/>
                <w:color w:val="000000"/>
                <w:sz w:val="24"/>
                <w:szCs w:val="24"/>
              </w:rPr>
            </w:pPr>
            <w:r>
              <w:rPr>
                <w:rFonts w:ascii="標楷體" w:eastAsia="標楷體" w:hAnsi="標楷體" w:cs="標楷體"/>
                <w:color w:val="000000"/>
                <w:sz w:val="24"/>
                <w:szCs w:val="24"/>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13964EA" w14:textId="77777777" w:rsidR="00FF3B7C" w:rsidRDefault="00FF3B7C">
            <w:pPr>
              <w:ind w:firstLine="0"/>
              <w:rPr>
                <w:rFonts w:ascii="標楷體" w:eastAsia="標楷體" w:hAnsi="標楷體" w:cs="標楷體"/>
                <w:color w:val="000000"/>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1E131BC" w14:textId="77777777" w:rsidR="00FF3B7C" w:rsidRDefault="00FF3B7C">
            <w:pPr>
              <w:ind w:firstLine="0"/>
              <w:rPr>
                <w:rFonts w:ascii="標楷體" w:eastAsia="標楷體" w:hAnsi="標楷體" w:cs="標楷體"/>
                <w:color w:val="000000"/>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73DD323" w14:textId="77777777" w:rsidR="00FF3B7C" w:rsidRDefault="00FF3B7C">
            <w:pPr>
              <w:ind w:firstLine="0"/>
              <w:rPr>
                <w:rFonts w:ascii="標楷體" w:eastAsia="標楷體" w:hAnsi="標楷體" w:cs="標楷體"/>
                <w:color w:val="000000"/>
                <w:sz w:val="24"/>
                <w:szCs w:val="24"/>
              </w:rPr>
            </w:pPr>
          </w:p>
        </w:tc>
      </w:tr>
      <w:tr w:rsidR="00FF3B7C" w14:paraId="0A3D1571" w14:textId="77777777">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05D2A5B" w14:textId="77777777" w:rsidR="00FF3B7C" w:rsidRDefault="00FF3B7C">
            <w:pPr>
              <w:ind w:firstLine="0"/>
              <w:rPr>
                <w:rFonts w:ascii="標楷體" w:eastAsia="標楷體" w:hAnsi="標楷體" w:cs="標楷體"/>
                <w:color w:val="000000"/>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12EB349" w14:textId="77777777" w:rsidR="00FF3B7C" w:rsidRDefault="00FF3B7C">
            <w:pPr>
              <w:ind w:firstLine="0"/>
              <w:rPr>
                <w:rFonts w:ascii="標楷體" w:eastAsia="標楷體" w:hAnsi="標楷體" w:cs="標楷體"/>
                <w:color w:val="000000"/>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7A0C345" w14:textId="77777777" w:rsidR="00FF3B7C" w:rsidRDefault="00FF3B7C">
            <w:pPr>
              <w:ind w:firstLine="0"/>
              <w:rPr>
                <w:rFonts w:ascii="標楷體" w:eastAsia="標楷體" w:hAnsi="標楷體" w:cs="標楷體"/>
                <w:color w:val="000000"/>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D702069" w14:textId="77777777" w:rsidR="00FF3B7C" w:rsidRDefault="00FF3B7C">
            <w:pPr>
              <w:ind w:firstLine="0"/>
              <w:rPr>
                <w:rFonts w:ascii="標楷體" w:eastAsia="標楷體" w:hAnsi="標楷體" w:cs="標楷體"/>
                <w:color w:val="000000"/>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19816A9" w14:textId="77777777" w:rsidR="00FF3B7C" w:rsidRDefault="00FF3B7C">
            <w:pPr>
              <w:ind w:firstLine="0"/>
              <w:rPr>
                <w:rFonts w:ascii="標楷體" w:eastAsia="標楷體" w:hAnsi="標楷體" w:cs="標楷體"/>
                <w:color w:val="000000"/>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2AA4C46" w14:textId="77777777" w:rsidR="00FF3B7C" w:rsidRDefault="00FF3B7C">
            <w:pPr>
              <w:ind w:firstLine="0"/>
              <w:rPr>
                <w:rFonts w:ascii="標楷體" w:eastAsia="標楷體" w:hAnsi="標楷體" w:cs="標楷體"/>
                <w:color w:val="000000"/>
                <w:sz w:val="24"/>
                <w:szCs w:val="24"/>
              </w:rPr>
            </w:pPr>
          </w:p>
        </w:tc>
      </w:tr>
      <w:tr w:rsidR="00FF3B7C" w14:paraId="5E83324E" w14:textId="77777777">
        <w:tc>
          <w:tcPr>
            <w:tcW w:w="12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46C34D7" w14:textId="77777777" w:rsidR="00FF3B7C" w:rsidRDefault="00FF3B7C">
            <w:pPr>
              <w:ind w:firstLine="0"/>
              <w:rPr>
                <w:rFonts w:ascii="標楷體" w:eastAsia="標楷體" w:hAnsi="標楷體" w:cs="標楷體"/>
                <w:color w:val="000000"/>
                <w:sz w:val="24"/>
                <w:szCs w:val="24"/>
              </w:rPr>
            </w:pPr>
          </w:p>
        </w:tc>
        <w:tc>
          <w:tcPr>
            <w:tcW w:w="341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633FD11" w14:textId="77777777" w:rsidR="00FF3B7C" w:rsidRDefault="00FF3B7C">
            <w:pPr>
              <w:ind w:firstLine="0"/>
              <w:rPr>
                <w:rFonts w:ascii="標楷體" w:eastAsia="標楷體" w:hAnsi="標楷體" w:cs="標楷體"/>
                <w:color w:val="000000"/>
                <w:sz w:val="24"/>
                <w:szCs w:val="24"/>
              </w:rPr>
            </w:pPr>
          </w:p>
        </w:tc>
        <w:tc>
          <w:tcPr>
            <w:tcW w:w="3513"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3802A4D" w14:textId="77777777" w:rsidR="00FF3B7C" w:rsidRDefault="00FF3B7C">
            <w:pPr>
              <w:ind w:firstLine="0"/>
              <w:rPr>
                <w:rFonts w:ascii="標楷體" w:eastAsia="標楷體" w:hAnsi="標楷體" w:cs="標楷體"/>
                <w:color w:val="000000"/>
                <w:sz w:val="24"/>
                <w:szCs w:val="24"/>
              </w:rPr>
            </w:pPr>
          </w:p>
        </w:tc>
        <w:tc>
          <w:tcPr>
            <w:tcW w:w="2296"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6E39D7E" w14:textId="77777777" w:rsidR="00FF3B7C" w:rsidRDefault="00FF3B7C">
            <w:pPr>
              <w:ind w:firstLine="0"/>
              <w:rPr>
                <w:rFonts w:ascii="標楷體" w:eastAsia="標楷體" w:hAnsi="標楷體" w:cs="標楷體"/>
                <w:color w:val="000000"/>
                <w:sz w:val="24"/>
                <w:szCs w:val="24"/>
              </w:rPr>
            </w:pPr>
          </w:p>
        </w:tc>
        <w:tc>
          <w:tcPr>
            <w:tcW w:w="1399"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51DDC96" w14:textId="77777777" w:rsidR="00FF3B7C" w:rsidRDefault="00FF3B7C">
            <w:pPr>
              <w:ind w:firstLine="0"/>
              <w:rPr>
                <w:rFonts w:ascii="標楷體" w:eastAsia="標楷體" w:hAnsi="標楷體" w:cs="標楷體"/>
                <w:color w:val="000000"/>
                <w:sz w:val="24"/>
                <w:szCs w:val="24"/>
              </w:rPr>
            </w:pPr>
          </w:p>
        </w:tc>
        <w:tc>
          <w:tcPr>
            <w:tcW w:w="3192"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5A46353" w14:textId="77777777" w:rsidR="00FF3B7C" w:rsidRDefault="00FF3B7C">
            <w:pPr>
              <w:ind w:firstLine="0"/>
              <w:rPr>
                <w:rFonts w:ascii="標楷體" w:eastAsia="標楷體" w:hAnsi="標楷體" w:cs="標楷體"/>
                <w:color w:val="000000"/>
                <w:sz w:val="24"/>
                <w:szCs w:val="24"/>
              </w:rPr>
            </w:pPr>
          </w:p>
        </w:tc>
      </w:tr>
    </w:tbl>
    <w:p w14:paraId="6A2DBB4A" w14:textId="77777777" w:rsidR="00FF3B7C" w:rsidRDefault="00AC2A07">
      <w:pPr>
        <w:rPr>
          <w:rFonts w:ascii="標楷體" w:eastAsia="標楷體" w:hAnsi="標楷體" w:cs="標楷體"/>
          <w:color w:val="000000"/>
          <w:sz w:val="24"/>
          <w:szCs w:val="24"/>
        </w:rPr>
      </w:pPr>
      <w:r>
        <w:rPr>
          <w:rFonts w:ascii="標楷體" w:eastAsia="標楷體" w:hAnsi="標楷體" w:cs="標楷體"/>
          <w:color w:val="000000"/>
          <w:sz w:val="24"/>
          <w:szCs w:val="24"/>
        </w:rPr>
        <w:t>*上述欄位皆與校外人士協助教學與活動之申請表一致</w:t>
      </w:r>
    </w:p>
    <w:p w14:paraId="777707BB" w14:textId="77777777" w:rsidR="00FF3B7C" w:rsidRDefault="00FF3B7C">
      <w:pPr>
        <w:rPr>
          <w:rFonts w:ascii="標楷體" w:eastAsia="標楷體" w:hAnsi="標楷體" w:cs="標楷體"/>
          <w:b/>
          <w:color w:val="000000"/>
          <w:sz w:val="28"/>
          <w:szCs w:val="28"/>
        </w:rPr>
      </w:pPr>
    </w:p>
    <w:p w14:paraId="2C7088D2" w14:textId="77777777" w:rsidR="00FF3B7C" w:rsidRDefault="00AC2A07">
      <w:pPr>
        <w:rPr>
          <w:rFonts w:ascii="標楷體" w:eastAsia="標楷體" w:hAnsi="標楷體" w:cs="標楷體"/>
          <w:b/>
          <w:color w:val="000000"/>
          <w:sz w:val="28"/>
          <w:szCs w:val="28"/>
        </w:rPr>
      </w:pPr>
      <w:r>
        <w:rPr>
          <w:rFonts w:ascii="標楷體" w:eastAsia="標楷體" w:hAnsi="標楷體" w:cs="標楷體"/>
          <w:b/>
          <w:color w:val="000000"/>
          <w:sz w:val="28"/>
          <w:szCs w:val="28"/>
        </w:rPr>
        <w:t>八、法律規定教育議題實施規劃</w:t>
      </w:r>
    </w:p>
    <w:tbl>
      <w:tblPr>
        <w:tblStyle w:val="1b"/>
        <w:tblW w:w="1394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6"/>
        <w:gridCol w:w="3434"/>
        <w:gridCol w:w="844"/>
        <w:gridCol w:w="2376"/>
        <w:gridCol w:w="1178"/>
        <w:gridCol w:w="1262"/>
        <w:gridCol w:w="4148"/>
      </w:tblGrid>
      <w:tr w:rsidR="00FF3B7C" w14:paraId="17E89D44" w14:textId="77777777">
        <w:trPr>
          <w:jc w:val="center"/>
        </w:trPr>
        <w:tc>
          <w:tcPr>
            <w:tcW w:w="706" w:type="dxa"/>
            <w:vMerge w:val="restart"/>
            <w:vAlign w:val="center"/>
          </w:tcPr>
          <w:p w14:paraId="743DABBD"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序號</w:t>
            </w:r>
          </w:p>
        </w:tc>
        <w:tc>
          <w:tcPr>
            <w:tcW w:w="3434" w:type="dxa"/>
            <w:vMerge w:val="restart"/>
            <w:vAlign w:val="center"/>
          </w:tcPr>
          <w:p w14:paraId="7CF26E7D"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重要教育工作</w:t>
            </w:r>
          </w:p>
        </w:tc>
        <w:tc>
          <w:tcPr>
            <w:tcW w:w="4398" w:type="dxa"/>
            <w:gridSpan w:val="3"/>
            <w:vAlign w:val="center"/>
          </w:tcPr>
          <w:p w14:paraId="7B85A2EC"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納入課程規劃實施情形</w:t>
            </w:r>
          </w:p>
          <w:p w14:paraId="50C83F21" w14:textId="77777777" w:rsidR="00FF3B7C" w:rsidRDefault="00AC2A07">
            <w:pPr>
              <w:rPr>
                <w:rFonts w:ascii="標楷體" w:eastAsia="標楷體" w:hAnsi="標楷體" w:cs="標楷體"/>
                <w:b/>
                <w:color w:val="000000"/>
              </w:rPr>
            </w:pPr>
            <w:r>
              <w:rPr>
                <w:rFonts w:ascii="標楷體" w:eastAsia="標楷體" w:hAnsi="標楷體" w:cs="標楷體"/>
                <w:b/>
                <w:color w:val="FF0000"/>
              </w:rPr>
              <w:t>（請視實際情形自行增列，內容須與各年級領域學習或彈性學習課程計畫相符）</w:t>
            </w:r>
          </w:p>
        </w:tc>
        <w:tc>
          <w:tcPr>
            <w:tcW w:w="1262" w:type="dxa"/>
            <w:vMerge w:val="restart"/>
            <w:vAlign w:val="center"/>
          </w:tcPr>
          <w:p w14:paraId="2D2AB785"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本學期</w:t>
            </w:r>
          </w:p>
          <w:p w14:paraId="5ACF3DAF"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實施時數</w:t>
            </w:r>
          </w:p>
        </w:tc>
        <w:tc>
          <w:tcPr>
            <w:tcW w:w="4148" w:type="dxa"/>
            <w:vMerge w:val="restart"/>
            <w:vAlign w:val="center"/>
          </w:tcPr>
          <w:p w14:paraId="5B7E50A4"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相關規定說明</w:t>
            </w:r>
          </w:p>
        </w:tc>
      </w:tr>
      <w:tr w:rsidR="00FF3B7C" w14:paraId="7C40D2E0" w14:textId="77777777">
        <w:trPr>
          <w:jc w:val="center"/>
        </w:trPr>
        <w:tc>
          <w:tcPr>
            <w:tcW w:w="706" w:type="dxa"/>
            <w:vMerge/>
            <w:vAlign w:val="center"/>
          </w:tcPr>
          <w:p w14:paraId="51E5EC94"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3434" w:type="dxa"/>
            <w:vMerge/>
            <w:vAlign w:val="center"/>
          </w:tcPr>
          <w:p w14:paraId="7CB1D06A"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844" w:type="dxa"/>
            <w:vAlign w:val="center"/>
          </w:tcPr>
          <w:p w14:paraId="4C956CDE"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實施年級</w:t>
            </w:r>
          </w:p>
        </w:tc>
        <w:tc>
          <w:tcPr>
            <w:tcW w:w="2376" w:type="dxa"/>
            <w:vAlign w:val="center"/>
          </w:tcPr>
          <w:p w14:paraId="1B7E4BF4"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領域學習或彈性學習課程別</w:t>
            </w:r>
          </w:p>
        </w:tc>
        <w:tc>
          <w:tcPr>
            <w:tcW w:w="1178" w:type="dxa"/>
            <w:vAlign w:val="center"/>
          </w:tcPr>
          <w:p w14:paraId="5734982C"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實施</w:t>
            </w:r>
          </w:p>
          <w:p w14:paraId="17BEA33C" w14:textId="77777777" w:rsidR="00FF3B7C" w:rsidRDefault="00AC2A07">
            <w:pPr>
              <w:jc w:val="center"/>
              <w:rPr>
                <w:rFonts w:ascii="標楷體" w:eastAsia="標楷體" w:hAnsi="標楷體" w:cs="標楷體"/>
                <w:color w:val="000000"/>
                <w:sz w:val="24"/>
                <w:szCs w:val="24"/>
              </w:rPr>
            </w:pPr>
            <w:proofErr w:type="gramStart"/>
            <w:r>
              <w:rPr>
                <w:rFonts w:ascii="標楷體" w:eastAsia="標楷體" w:hAnsi="標楷體" w:cs="標楷體"/>
                <w:color w:val="000000"/>
                <w:sz w:val="24"/>
                <w:szCs w:val="24"/>
              </w:rPr>
              <w:t>週</w:t>
            </w:r>
            <w:proofErr w:type="gramEnd"/>
            <w:r>
              <w:rPr>
                <w:rFonts w:ascii="標楷體" w:eastAsia="標楷體" w:hAnsi="標楷體" w:cs="標楷體"/>
                <w:color w:val="000000"/>
                <w:sz w:val="24"/>
                <w:szCs w:val="24"/>
              </w:rPr>
              <w:t>次</w:t>
            </w:r>
          </w:p>
        </w:tc>
        <w:tc>
          <w:tcPr>
            <w:tcW w:w="1262" w:type="dxa"/>
            <w:vMerge/>
            <w:vAlign w:val="center"/>
          </w:tcPr>
          <w:p w14:paraId="0788E0B5"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4148" w:type="dxa"/>
            <w:vMerge/>
            <w:vAlign w:val="center"/>
          </w:tcPr>
          <w:p w14:paraId="2921442A" w14:textId="77777777" w:rsidR="00FF3B7C" w:rsidRDefault="00FF3B7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FF3B7C" w14:paraId="602419CE" w14:textId="77777777">
        <w:trPr>
          <w:trHeight w:val="593"/>
          <w:jc w:val="center"/>
        </w:trPr>
        <w:tc>
          <w:tcPr>
            <w:tcW w:w="706" w:type="dxa"/>
            <w:vAlign w:val="center"/>
          </w:tcPr>
          <w:p w14:paraId="5DE6D07D"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1</w:t>
            </w:r>
          </w:p>
        </w:tc>
        <w:tc>
          <w:tcPr>
            <w:tcW w:w="3434" w:type="dxa"/>
            <w:vAlign w:val="center"/>
          </w:tcPr>
          <w:p w14:paraId="7AD921A6"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性別平等教育課程或活動</w:t>
            </w:r>
          </w:p>
        </w:tc>
        <w:tc>
          <w:tcPr>
            <w:tcW w:w="844" w:type="dxa"/>
            <w:vAlign w:val="center"/>
          </w:tcPr>
          <w:p w14:paraId="76ECE020" w14:textId="6E593681" w:rsidR="00FF3B7C" w:rsidRDefault="00254138" w:rsidP="00C15BFD">
            <w:pPr>
              <w:jc w:val="center"/>
              <w:rPr>
                <w:rFonts w:ascii="標楷體" w:eastAsia="標楷體" w:hAnsi="標楷體" w:cs="標楷體"/>
                <w:color w:val="000000"/>
                <w:sz w:val="24"/>
                <w:szCs w:val="24"/>
              </w:rPr>
            </w:pPr>
            <w:r>
              <w:rPr>
                <w:rFonts w:ascii="標楷體" w:eastAsia="標楷體" w:hAnsi="標楷體" w:cs="標楷體"/>
                <w:color w:val="000000"/>
                <w:sz w:val="24"/>
                <w:szCs w:val="24"/>
              </w:rPr>
              <w:t>九</w:t>
            </w:r>
          </w:p>
        </w:tc>
        <w:tc>
          <w:tcPr>
            <w:tcW w:w="2376" w:type="dxa"/>
            <w:vAlign w:val="center"/>
          </w:tcPr>
          <w:p w14:paraId="785F3185" w14:textId="64C1F16E" w:rsidR="00FF3B7C" w:rsidRDefault="00254138" w:rsidP="00C15BFD">
            <w:pPr>
              <w:jc w:val="center"/>
              <w:rPr>
                <w:rFonts w:ascii="標楷體" w:eastAsia="標楷體" w:hAnsi="標楷體" w:cs="標楷體"/>
                <w:color w:val="000000"/>
                <w:sz w:val="24"/>
                <w:szCs w:val="24"/>
              </w:rPr>
            </w:pPr>
            <w:r>
              <w:rPr>
                <w:rFonts w:ascii="標楷體" w:eastAsia="標楷體" w:hAnsi="標楷體" w:cs="標楷體"/>
                <w:color w:val="000000"/>
                <w:sz w:val="24"/>
                <w:szCs w:val="24"/>
              </w:rPr>
              <w:t>自然領域</w:t>
            </w:r>
          </w:p>
        </w:tc>
        <w:tc>
          <w:tcPr>
            <w:tcW w:w="1178" w:type="dxa"/>
            <w:vAlign w:val="center"/>
          </w:tcPr>
          <w:p w14:paraId="76FBABEE" w14:textId="1D1DD95A" w:rsidR="00FF3B7C" w:rsidRDefault="00254138" w:rsidP="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十一</w:t>
            </w:r>
          </w:p>
        </w:tc>
        <w:tc>
          <w:tcPr>
            <w:tcW w:w="1262" w:type="dxa"/>
            <w:vAlign w:val="center"/>
          </w:tcPr>
          <w:p w14:paraId="2FFFC9F7" w14:textId="77777777" w:rsidR="00FF3B7C" w:rsidRDefault="00FF3B7C">
            <w:pPr>
              <w:rPr>
                <w:rFonts w:ascii="標楷體" w:eastAsia="標楷體" w:hAnsi="標楷體" w:cs="標楷體"/>
                <w:color w:val="000000"/>
                <w:sz w:val="24"/>
                <w:szCs w:val="24"/>
              </w:rPr>
            </w:pPr>
          </w:p>
        </w:tc>
        <w:tc>
          <w:tcPr>
            <w:tcW w:w="4148" w:type="dxa"/>
            <w:vAlign w:val="center"/>
          </w:tcPr>
          <w:p w14:paraId="02F3CFFE" w14:textId="77777777" w:rsidR="00FF3B7C" w:rsidRDefault="00AC2A07">
            <w:pPr>
              <w:jc w:val="left"/>
              <w:rPr>
                <w:rFonts w:ascii="標楷體" w:eastAsia="標楷體" w:hAnsi="標楷體" w:cs="標楷體"/>
                <w:color w:val="000000"/>
                <w:sz w:val="24"/>
                <w:szCs w:val="24"/>
              </w:rPr>
            </w:pPr>
            <w:r>
              <w:rPr>
                <w:rFonts w:ascii="新細明體" w:eastAsia="新細明體" w:hAnsi="新細明體" w:cs="新細明體"/>
                <w:color w:val="000000"/>
                <w:sz w:val="24"/>
                <w:szCs w:val="24"/>
              </w:rPr>
              <w:t>✽</w:t>
            </w:r>
            <w:r>
              <w:rPr>
                <w:rFonts w:ascii="標楷體" w:eastAsia="標楷體" w:hAnsi="標楷體" w:cs="標楷體"/>
                <w:color w:val="000000"/>
                <w:sz w:val="24"/>
                <w:szCs w:val="24"/>
              </w:rPr>
              <w:t>性別平等教育法第17條</w:t>
            </w:r>
          </w:p>
          <w:p w14:paraId="5E7EECC8" w14:textId="77777777" w:rsidR="00FF3B7C" w:rsidRDefault="00AC2A07">
            <w:pPr>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每學期至少4小時</w:t>
            </w:r>
          </w:p>
          <w:p w14:paraId="464EA6A0" w14:textId="77777777" w:rsidR="00FF3B7C" w:rsidRDefault="00AC2A07">
            <w:pPr>
              <w:jc w:val="left"/>
              <w:rPr>
                <w:rFonts w:ascii="標楷體" w:eastAsia="標楷體" w:hAnsi="標楷體" w:cs="標楷體"/>
                <w:color w:val="000000"/>
                <w:sz w:val="24"/>
                <w:szCs w:val="24"/>
              </w:rPr>
            </w:pPr>
            <w:r>
              <w:rPr>
                <w:rFonts w:ascii="新細明體" w:eastAsia="新細明體" w:hAnsi="新細明體" w:cs="新細明體"/>
                <w:color w:val="000000"/>
                <w:sz w:val="24"/>
                <w:szCs w:val="24"/>
              </w:rPr>
              <w:t>✽</w:t>
            </w:r>
            <w:r>
              <w:rPr>
                <w:rFonts w:ascii="標楷體" w:eastAsia="標楷體" w:hAnsi="標楷體" w:cs="標楷體"/>
                <w:color w:val="000000"/>
                <w:sz w:val="24"/>
                <w:szCs w:val="24"/>
              </w:rPr>
              <w:t>兒童及少年性剝削防制條例第4條</w:t>
            </w:r>
          </w:p>
          <w:p w14:paraId="525B1D2B" w14:textId="77777777" w:rsidR="00FF3B7C" w:rsidRDefault="00AC2A07">
            <w:pPr>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每學年應辦理兒童及少年性剝削防  </w:t>
            </w:r>
          </w:p>
          <w:p w14:paraId="0C7ADAAF" w14:textId="77777777" w:rsidR="00FF3B7C" w:rsidRDefault="00AC2A07">
            <w:pPr>
              <w:jc w:val="left"/>
              <w:rPr>
                <w:rFonts w:ascii="標楷體" w:eastAsia="標楷體" w:hAnsi="標楷體" w:cs="標楷體"/>
                <w:color w:val="000000"/>
                <w:sz w:val="24"/>
                <w:szCs w:val="24"/>
              </w:rPr>
            </w:pPr>
            <w:r>
              <w:rPr>
                <w:rFonts w:ascii="標楷體" w:eastAsia="標楷體" w:hAnsi="標楷體" w:cs="標楷體"/>
                <w:color w:val="000000"/>
                <w:sz w:val="24"/>
                <w:szCs w:val="24"/>
              </w:rPr>
              <w:t xml:space="preserve">  治教育課程或教育宣導(建議融入)</w:t>
            </w:r>
          </w:p>
        </w:tc>
      </w:tr>
      <w:tr w:rsidR="00FF3B7C" w14:paraId="14137938" w14:textId="77777777">
        <w:trPr>
          <w:trHeight w:val="340"/>
          <w:jc w:val="center"/>
        </w:trPr>
        <w:tc>
          <w:tcPr>
            <w:tcW w:w="706" w:type="dxa"/>
            <w:vAlign w:val="center"/>
          </w:tcPr>
          <w:p w14:paraId="63FED072"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color w:val="000000"/>
                <w:sz w:val="24"/>
                <w:szCs w:val="24"/>
              </w:rPr>
              <w:t>2</w:t>
            </w:r>
          </w:p>
        </w:tc>
        <w:tc>
          <w:tcPr>
            <w:tcW w:w="3434" w:type="dxa"/>
            <w:vAlign w:val="center"/>
          </w:tcPr>
          <w:p w14:paraId="418F92BC" w14:textId="77777777" w:rsidR="00FF3B7C" w:rsidRDefault="00AC2A07">
            <w:pPr>
              <w:jc w:val="center"/>
              <w:rPr>
                <w:rFonts w:ascii="標楷體" w:eastAsia="標楷體" w:hAnsi="標楷體" w:cs="標楷體"/>
                <w:color w:val="000000"/>
                <w:sz w:val="24"/>
                <w:szCs w:val="24"/>
              </w:rPr>
            </w:pPr>
            <w:r>
              <w:rPr>
                <w:rFonts w:ascii="標楷體" w:eastAsia="標楷體" w:hAnsi="標楷體" w:cs="標楷體"/>
                <w:sz w:val="24"/>
                <w:szCs w:val="24"/>
              </w:rPr>
              <w:t>性侵害防治教育課程</w:t>
            </w:r>
          </w:p>
        </w:tc>
        <w:tc>
          <w:tcPr>
            <w:tcW w:w="844" w:type="dxa"/>
            <w:vAlign w:val="center"/>
          </w:tcPr>
          <w:p w14:paraId="3BFD10A9" w14:textId="77777777" w:rsidR="00FF3B7C" w:rsidRDefault="00FF3B7C">
            <w:pPr>
              <w:jc w:val="center"/>
              <w:rPr>
                <w:rFonts w:ascii="標楷體" w:eastAsia="標楷體" w:hAnsi="標楷體" w:cs="標楷體"/>
                <w:color w:val="000000"/>
                <w:sz w:val="24"/>
                <w:szCs w:val="24"/>
              </w:rPr>
            </w:pPr>
          </w:p>
        </w:tc>
        <w:tc>
          <w:tcPr>
            <w:tcW w:w="2376" w:type="dxa"/>
            <w:vAlign w:val="center"/>
          </w:tcPr>
          <w:p w14:paraId="7674FF7A" w14:textId="77777777" w:rsidR="00FF3B7C" w:rsidRDefault="00FF3B7C">
            <w:pPr>
              <w:jc w:val="center"/>
              <w:rPr>
                <w:rFonts w:ascii="標楷體" w:eastAsia="標楷體" w:hAnsi="標楷體" w:cs="標楷體"/>
                <w:color w:val="000000"/>
                <w:sz w:val="24"/>
                <w:szCs w:val="24"/>
              </w:rPr>
            </w:pPr>
          </w:p>
        </w:tc>
        <w:tc>
          <w:tcPr>
            <w:tcW w:w="1178" w:type="dxa"/>
            <w:vAlign w:val="center"/>
          </w:tcPr>
          <w:p w14:paraId="0179F498" w14:textId="6D77845D" w:rsidR="00FF3B7C" w:rsidRDefault="00FF3B7C">
            <w:pPr>
              <w:jc w:val="center"/>
              <w:rPr>
                <w:rFonts w:ascii="標楷體" w:eastAsia="標楷體" w:hAnsi="標楷體" w:cs="標楷體"/>
                <w:color w:val="000000"/>
                <w:sz w:val="24"/>
                <w:szCs w:val="24"/>
              </w:rPr>
            </w:pPr>
          </w:p>
        </w:tc>
        <w:tc>
          <w:tcPr>
            <w:tcW w:w="1262" w:type="dxa"/>
            <w:vAlign w:val="center"/>
          </w:tcPr>
          <w:p w14:paraId="3EA915B4" w14:textId="77777777" w:rsidR="00FF3B7C" w:rsidRDefault="00FF3B7C">
            <w:pPr>
              <w:jc w:val="center"/>
              <w:rPr>
                <w:rFonts w:ascii="標楷體" w:eastAsia="標楷體" w:hAnsi="標楷體" w:cs="標楷體"/>
                <w:color w:val="000000"/>
                <w:sz w:val="24"/>
                <w:szCs w:val="24"/>
              </w:rPr>
            </w:pPr>
          </w:p>
        </w:tc>
        <w:tc>
          <w:tcPr>
            <w:tcW w:w="4148" w:type="dxa"/>
            <w:vAlign w:val="center"/>
          </w:tcPr>
          <w:p w14:paraId="77B273DA" w14:textId="77777777" w:rsidR="00FF3B7C" w:rsidRDefault="00AC2A07">
            <w:pPr>
              <w:pBdr>
                <w:top w:val="nil"/>
                <w:left w:val="nil"/>
                <w:bottom w:val="nil"/>
                <w:right w:val="nil"/>
                <w:between w:val="nil"/>
              </w:pBdr>
              <w:ind w:firstLine="0"/>
              <w:jc w:val="left"/>
              <w:rPr>
                <w:rFonts w:ascii="標楷體" w:eastAsia="標楷體" w:hAnsi="標楷體" w:cs="標楷體"/>
                <w:color w:val="000000"/>
                <w:sz w:val="24"/>
                <w:szCs w:val="24"/>
              </w:rPr>
            </w:pPr>
            <w:r>
              <w:rPr>
                <w:rFonts w:ascii="新細明體" w:eastAsia="新細明體" w:hAnsi="新細明體" w:cs="新細明體"/>
                <w:color w:val="000000"/>
                <w:sz w:val="24"/>
                <w:szCs w:val="24"/>
              </w:rPr>
              <w:t>✽</w:t>
            </w:r>
            <w:r>
              <w:rPr>
                <w:rFonts w:ascii="標楷體" w:eastAsia="標楷體" w:hAnsi="標楷體" w:cs="標楷體"/>
                <w:color w:val="000000"/>
                <w:sz w:val="24"/>
                <w:szCs w:val="24"/>
              </w:rPr>
              <w:t>性侵害犯罪防治法</w:t>
            </w:r>
            <w:r>
              <w:rPr>
                <w:rFonts w:ascii="標楷體" w:eastAsia="標楷體" w:hAnsi="標楷體" w:cs="標楷體"/>
                <w:color w:val="CE181E"/>
                <w:sz w:val="24"/>
                <w:szCs w:val="24"/>
              </w:rPr>
              <w:t>第9條</w:t>
            </w:r>
            <w:r>
              <w:rPr>
                <w:rFonts w:ascii="標楷體" w:eastAsia="標楷體" w:hAnsi="標楷體" w:cs="標楷體"/>
                <w:color w:val="CE181E"/>
                <w:sz w:val="24"/>
                <w:szCs w:val="24"/>
              </w:rPr>
              <w:br/>
              <w:t>每學期至少2小時</w:t>
            </w:r>
          </w:p>
        </w:tc>
      </w:tr>
      <w:tr w:rsidR="00254138" w14:paraId="2CAD7E3F" w14:textId="77777777">
        <w:trPr>
          <w:trHeight w:val="593"/>
          <w:jc w:val="center"/>
        </w:trPr>
        <w:tc>
          <w:tcPr>
            <w:tcW w:w="706" w:type="dxa"/>
            <w:vAlign w:val="center"/>
          </w:tcPr>
          <w:p w14:paraId="4A1E191C"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3</w:t>
            </w:r>
          </w:p>
        </w:tc>
        <w:tc>
          <w:tcPr>
            <w:tcW w:w="3434" w:type="dxa"/>
            <w:vAlign w:val="center"/>
          </w:tcPr>
          <w:p w14:paraId="7FB610BF"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環境教育課程</w:t>
            </w:r>
          </w:p>
        </w:tc>
        <w:tc>
          <w:tcPr>
            <w:tcW w:w="844" w:type="dxa"/>
            <w:vAlign w:val="center"/>
          </w:tcPr>
          <w:p w14:paraId="06AD7DD4" w14:textId="49DE76EC"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九</w:t>
            </w:r>
          </w:p>
        </w:tc>
        <w:tc>
          <w:tcPr>
            <w:tcW w:w="2376" w:type="dxa"/>
            <w:vAlign w:val="center"/>
          </w:tcPr>
          <w:p w14:paraId="48C0ED08" w14:textId="76851EF0"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自然領域</w:t>
            </w:r>
          </w:p>
        </w:tc>
        <w:tc>
          <w:tcPr>
            <w:tcW w:w="1178" w:type="dxa"/>
            <w:vAlign w:val="center"/>
          </w:tcPr>
          <w:p w14:paraId="2C521C88" w14:textId="668928B4"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七、</w:t>
            </w:r>
            <w:r>
              <w:rPr>
                <w:rFonts w:ascii="標楷體" w:eastAsia="標楷體" w:hAnsi="標楷體" w:cs="標楷體" w:hint="eastAsia"/>
                <w:color w:val="000000"/>
                <w:sz w:val="24"/>
                <w:szCs w:val="24"/>
              </w:rPr>
              <w:br/>
            </w:r>
            <w:r>
              <w:rPr>
                <w:rFonts w:ascii="標楷體" w:eastAsia="標楷體" w:hAnsi="標楷體" w:cs="標楷體"/>
                <w:color w:val="000000"/>
                <w:sz w:val="24"/>
                <w:szCs w:val="24"/>
              </w:rPr>
              <w:t>十四</w:t>
            </w:r>
          </w:p>
        </w:tc>
        <w:tc>
          <w:tcPr>
            <w:tcW w:w="1262" w:type="dxa"/>
            <w:vAlign w:val="center"/>
          </w:tcPr>
          <w:p w14:paraId="651D51F7"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30DE524A" w14:textId="77777777" w:rsidR="00254138" w:rsidRDefault="00254138">
            <w:pPr>
              <w:rPr>
                <w:rFonts w:ascii="標楷體" w:eastAsia="標楷體" w:hAnsi="標楷體" w:cs="標楷體"/>
                <w:color w:val="FF0000"/>
                <w:sz w:val="24"/>
                <w:szCs w:val="24"/>
              </w:rPr>
            </w:pPr>
            <w:r>
              <w:rPr>
                <w:rFonts w:ascii="新細明體" w:eastAsia="新細明體" w:hAnsi="新細明體" w:cs="新細明體"/>
                <w:color w:val="FF0000"/>
                <w:sz w:val="24"/>
                <w:szCs w:val="24"/>
              </w:rPr>
              <w:t>✽</w:t>
            </w:r>
            <w:r>
              <w:rPr>
                <w:rFonts w:ascii="標楷體" w:eastAsia="標楷體" w:hAnsi="標楷體" w:cs="標楷體"/>
                <w:color w:val="FF0000"/>
                <w:sz w:val="24"/>
                <w:szCs w:val="24"/>
              </w:rPr>
              <w:t>環境教育法第19條</w:t>
            </w:r>
          </w:p>
          <w:p w14:paraId="5C07A764" w14:textId="77777777" w:rsidR="00254138" w:rsidRDefault="00254138">
            <w:pPr>
              <w:rPr>
                <w:rFonts w:ascii="標楷體" w:eastAsia="標楷體" w:hAnsi="標楷體" w:cs="標楷體"/>
                <w:color w:val="000000"/>
                <w:sz w:val="24"/>
                <w:szCs w:val="24"/>
              </w:rPr>
            </w:pPr>
            <w:r>
              <w:rPr>
                <w:rFonts w:ascii="標楷體" w:eastAsia="標楷體" w:hAnsi="標楷體" w:cs="標楷體"/>
                <w:color w:val="FF0000"/>
                <w:sz w:val="24"/>
                <w:szCs w:val="24"/>
              </w:rPr>
              <w:t xml:space="preserve">  每學年至少4小時</w:t>
            </w:r>
          </w:p>
        </w:tc>
      </w:tr>
      <w:tr w:rsidR="00254138" w14:paraId="558B0B09" w14:textId="77777777">
        <w:trPr>
          <w:trHeight w:val="340"/>
          <w:jc w:val="center"/>
        </w:trPr>
        <w:tc>
          <w:tcPr>
            <w:tcW w:w="706" w:type="dxa"/>
            <w:vAlign w:val="center"/>
          </w:tcPr>
          <w:p w14:paraId="16D10557"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4</w:t>
            </w:r>
          </w:p>
        </w:tc>
        <w:tc>
          <w:tcPr>
            <w:tcW w:w="3434" w:type="dxa"/>
            <w:vAlign w:val="center"/>
          </w:tcPr>
          <w:p w14:paraId="6BC694E6"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sz w:val="24"/>
                <w:szCs w:val="24"/>
              </w:rPr>
              <w:t>家庭教育課程及活動</w:t>
            </w:r>
          </w:p>
        </w:tc>
        <w:tc>
          <w:tcPr>
            <w:tcW w:w="844" w:type="dxa"/>
            <w:vAlign w:val="center"/>
          </w:tcPr>
          <w:p w14:paraId="3C4B2188" w14:textId="77777777" w:rsidR="00254138" w:rsidRDefault="00254138">
            <w:pPr>
              <w:jc w:val="center"/>
              <w:rPr>
                <w:rFonts w:ascii="標楷體" w:eastAsia="標楷體" w:hAnsi="標楷體" w:cs="標楷體"/>
                <w:color w:val="000000"/>
                <w:sz w:val="24"/>
                <w:szCs w:val="24"/>
              </w:rPr>
            </w:pPr>
          </w:p>
        </w:tc>
        <w:tc>
          <w:tcPr>
            <w:tcW w:w="2376" w:type="dxa"/>
            <w:vAlign w:val="center"/>
          </w:tcPr>
          <w:p w14:paraId="2952407D" w14:textId="77777777" w:rsidR="00254138" w:rsidRDefault="00254138">
            <w:pPr>
              <w:jc w:val="center"/>
              <w:rPr>
                <w:rFonts w:ascii="標楷體" w:eastAsia="標楷體" w:hAnsi="標楷體" w:cs="標楷體"/>
                <w:color w:val="000000"/>
                <w:sz w:val="24"/>
                <w:szCs w:val="24"/>
              </w:rPr>
            </w:pPr>
          </w:p>
        </w:tc>
        <w:tc>
          <w:tcPr>
            <w:tcW w:w="1178" w:type="dxa"/>
            <w:vAlign w:val="center"/>
          </w:tcPr>
          <w:p w14:paraId="5380CC55" w14:textId="245B9B73" w:rsidR="00254138" w:rsidRDefault="00254138">
            <w:pPr>
              <w:jc w:val="center"/>
              <w:rPr>
                <w:rFonts w:ascii="標楷體" w:eastAsia="標楷體" w:hAnsi="標楷體" w:cs="標楷體"/>
                <w:color w:val="000000"/>
                <w:sz w:val="24"/>
                <w:szCs w:val="24"/>
              </w:rPr>
            </w:pPr>
          </w:p>
        </w:tc>
        <w:tc>
          <w:tcPr>
            <w:tcW w:w="1262" w:type="dxa"/>
            <w:vAlign w:val="center"/>
          </w:tcPr>
          <w:p w14:paraId="0F2BB951" w14:textId="77777777" w:rsidR="00254138" w:rsidRDefault="00254138">
            <w:pPr>
              <w:jc w:val="center"/>
              <w:rPr>
                <w:rFonts w:ascii="標楷體" w:eastAsia="標楷體" w:hAnsi="標楷體" w:cs="標楷體"/>
                <w:color w:val="000000"/>
                <w:sz w:val="24"/>
                <w:szCs w:val="24"/>
              </w:rPr>
            </w:pPr>
          </w:p>
        </w:tc>
        <w:tc>
          <w:tcPr>
            <w:tcW w:w="4148" w:type="dxa"/>
          </w:tcPr>
          <w:p w14:paraId="1B710323" w14:textId="77777777" w:rsidR="00254138" w:rsidRDefault="00254138">
            <w:pPr>
              <w:rPr>
                <w:rFonts w:ascii="標楷體" w:eastAsia="標楷體" w:hAnsi="標楷體" w:cs="標楷體"/>
                <w:color w:val="000000"/>
                <w:sz w:val="24"/>
                <w:szCs w:val="24"/>
              </w:rPr>
            </w:pPr>
            <w:r>
              <w:rPr>
                <w:rFonts w:ascii="新細明體" w:eastAsia="新細明體" w:hAnsi="新細明體" w:cs="新細明體"/>
                <w:color w:val="000000"/>
                <w:sz w:val="24"/>
                <w:szCs w:val="24"/>
              </w:rPr>
              <w:t>✽</w:t>
            </w:r>
            <w:r>
              <w:rPr>
                <w:rFonts w:ascii="標楷體" w:eastAsia="標楷體" w:hAnsi="標楷體" w:cs="標楷體"/>
                <w:color w:val="000000"/>
                <w:sz w:val="24"/>
                <w:szCs w:val="24"/>
              </w:rPr>
              <w:t>家庭教育法第12條</w:t>
            </w:r>
          </w:p>
          <w:p w14:paraId="59921DB8" w14:textId="77777777" w:rsidR="00254138" w:rsidRDefault="00254138">
            <w:pPr>
              <w:rPr>
                <w:rFonts w:ascii="標楷體" w:eastAsia="標楷體" w:hAnsi="標楷體" w:cs="標楷體"/>
                <w:strike/>
                <w:color w:val="000000"/>
                <w:sz w:val="24"/>
                <w:szCs w:val="24"/>
              </w:rPr>
            </w:pPr>
            <w:r>
              <w:rPr>
                <w:rFonts w:ascii="標楷體" w:eastAsia="標楷體" w:hAnsi="標楷體" w:cs="標楷體"/>
                <w:color w:val="000000"/>
                <w:sz w:val="24"/>
                <w:szCs w:val="24"/>
              </w:rPr>
              <w:t xml:space="preserve">  每學年至少4小時</w:t>
            </w:r>
          </w:p>
        </w:tc>
      </w:tr>
      <w:tr w:rsidR="00254138" w14:paraId="294FD69E" w14:textId="77777777">
        <w:trPr>
          <w:trHeight w:val="340"/>
          <w:jc w:val="center"/>
        </w:trPr>
        <w:tc>
          <w:tcPr>
            <w:tcW w:w="706" w:type="dxa"/>
            <w:vAlign w:val="center"/>
          </w:tcPr>
          <w:p w14:paraId="52334763"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5</w:t>
            </w:r>
          </w:p>
        </w:tc>
        <w:tc>
          <w:tcPr>
            <w:tcW w:w="3434" w:type="dxa"/>
            <w:vAlign w:val="center"/>
          </w:tcPr>
          <w:p w14:paraId="1446891E"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sz w:val="24"/>
                <w:szCs w:val="24"/>
              </w:rPr>
              <w:t>家庭暴力防治課程</w:t>
            </w:r>
          </w:p>
        </w:tc>
        <w:tc>
          <w:tcPr>
            <w:tcW w:w="844" w:type="dxa"/>
            <w:vAlign w:val="center"/>
          </w:tcPr>
          <w:p w14:paraId="710709CE" w14:textId="77777777" w:rsidR="00254138" w:rsidRDefault="00254138">
            <w:pPr>
              <w:jc w:val="center"/>
              <w:rPr>
                <w:rFonts w:ascii="標楷體" w:eastAsia="標楷體" w:hAnsi="標楷體" w:cs="標楷體"/>
                <w:color w:val="000000"/>
                <w:sz w:val="24"/>
                <w:szCs w:val="24"/>
              </w:rPr>
            </w:pPr>
          </w:p>
        </w:tc>
        <w:tc>
          <w:tcPr>
            <w:tcW w:w="2376" w:type="dxa"/>
            <w:vAlign w:val="center"/>
          </w:tcPr>
          <w:p w14:paraId="36100FBC" w14:textId="77777777" w:rsidR="00254138" w:rsidRDefault="00254138">
            <w:pPr>
              <w:jc w:val="center"/>
              <w:rPr>
                <w:rFonts w:ascii="標楷體" w:eastAsia="標楷體" w:hAnsi="標楷體" w:cs="標楷體"/>
                <w:color w:val="000000"/>
                <w:sz w:val="24"/>
                <w:szCs w:val="24"/>
              </w:rPr>
            </w:pPr>
          </w:p>
        </w:tc>
        <w:tc>
          <w:tcPr>
            <w:tcW w:w="1178" w:type="dxa"/>
            <w:vAlign w:val="center"/>
          </w:tcPr>
          <w:p w14:paraId="2138685B" w14:textId="77777777" w:rsidR="00254138" w:rsidRDefault="00254138">
            <w:pPr>
              <w:jc w:val="center"/>
              <w:rPr>
                <w:rFonts w:ascii="標楷體" w:eastAsia="標楷體" w:hAnsi="標楷體" w:cs="標楷體"/>
                <w:color w:val="000000"/>
                <w:sz w:val="24"/>
                <w:szCs w:val="24"/>
              </w:rPr>
            </w:pPr>
          </w:p>
        </w:tc>
        <w:tc>
          <w:tcPr>
            <w:tcW w:w="1262" w:type="dxa"/>
            <w:vAlign w:val="center"/>
          </w:tcPr>
          <w:p w14:paraId="0C08225C"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2F1AD8D9" w14:textId="77777777" w:rsidR="00254138" w:rsidRDefault="00254138">
            <w:pPr>
              <w:rPr>
                <w:rFonts w:ascii="標楷體" w:eastAsia="標楷體" w:hAnsi="標楷體" w:cs="標楷體"/>
                <w:color w:val="000000"/>
                <w:sz w:val="24"/>
                <w:szCs w:val="24"/>
              </w:rPr>
            </w:pPr>
            <w:r>
              <w:rPr>
                <w:rFonts w:ascii="新細明體" w:eastAsia="新細明體" w:hAnsi="新細明體" w:cs="新細明體"/>
                <w:color w:val="000000"/>
                <w:sz w:val="24"/>
                <w:szCs w:val="24"/>
              </w:rPr>
              <w:t>✽</w:t>
            </w:r>
            <w:r>
              <w:rPr>
                <w:rFonts w:ascii="標楷體" w:eastAsia="標楷體" w:hAnsi="標楷體" w:cs="標楷體"/>
                <w:color w:val="000000"/>
                <w:sz w:val="24"/>
                <w:szCs w:val="24"/>
              </w:rPr>
              <w:t>家庭暴力防治法第60條</w:t>
            </w:r>
          </w:p>
          <w:p w14:paraId="33FDC3DD" w14:textId="77777777" w:rsidR="00254138" w:rsidRDefault="00254138">
            <w:pPr>
              <w:rPr>
                <w:rFonts w:ascii="標楷體" w:eastAsia="標楷體" w:hAnsi="標楷體" w:cs="標楷體"/>
                <w:color w:val="000000"/>
                <w:sz w:val="24"/>
                <w:szCs w:val="24"/>
              </w:rPr>
            </w:pPr>
            <w:r>
              <w:rPr>
                <w:rFonts w:ascii="標楷體" w:eastAsia="標楷體" w:hAnsi="標楷體" w:cs="標楷體"/>
                <w:color w:val="000000"/>
                <w:sz w:val="24"/>
                <w:szCs w:val="24"/>
              </w:rPr>
              <w:t xml:space="preserve">  每學年至少4小時</w:t>
            </w:r>
          </w:p>
        </w:tc>
      </w:tr>
      <w:tr w:rsidR="00254138" w14:paraId="7A740205" w14:textId="77777777">
        <w:trPr>
          <w:trHeight w:val="340"/>
          <w:jc w:val="center"/>
        </w:trPr>
        <w:tc>
          <w:tcPr>
            <w:tcW w:w="706" w:type="dxa"/>
            <w:vAlign w:val="center"/>
          </w:tcPr>
          <w:p w14:paraId="76E9435C"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6</w:t>
            </w:r>
          </w:p>
        </w:tc>
        <w:tc>
          <w:tcPr>
            <w:tcW w:w="3434" w:type="dxa"/>
            <w:vAlign w:val="center"/>
          </w:tcPr>
          <w:p w14:paraId="6DCA2A10"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sz w:val="24"/>
                <w:szCs w:val="24"/>
              </w:rPr>
              <w:t>全民國防教育</w:t>
            </w:r>
          </w:p>
        </w:tc>
        <w:tc>
          <w:tcPr>
            <w:tcW w:w="844" w:type="dxa"/>
            <w:vAlign w:val="center"/>
          </w:tcPr>
          <w:p w14:paraId="7FBC9B93" w14:textId="77777777" w:rsidR="00254138" w:rsidRDefault="00254138">
            <w:pPr>
              <w:jc w:val="center"/>
              <w:rPr>
                <w:rFonts w:ascii="標楷體" w:eastAsia="標楷體" w:hAnsi="標楷體" w:cs="標楷體"/>
                <w:color w:val="000000"/>
                <w:sz w:val="24"/>
                <w:szCs w:val="24"/>
              </w:rPr>
            </w:pPr>
          </w:p>
        </w:tc>
        <w:tc>
          <w:tcPr>
            <w:tcW w:w="2376" w:type="dxa"/>
            <w:vAlign w:val="center"/>
          </w:tcPr>
          <w:p w14:paraId="01A948AC" w14:textId="77777777" w:rsidR="00254138" w:rsidRDefault="00254138">
            <w:pPr>
              <w:jc w:val="center"/>
              <w:rPr>
                <w:rFonts w:ascii="標楷體" w:eastAsia="標楷體" w:hAnsi="標楷體" w:cs="標楷體"/>
                <w:color w:val="000000"/>
                <w:sz w:val="24"/>
                <w:szCs w:val="24"/>
              </w:rPr>
            </w:pPr>
          </w:p>
        </w:tc>
        <w:tc>
          <w:tcPr>
            <w:tcW w:w="1178" w:type="dxa"/>
            <w:vAlign w:val="center"/>
          </w:tcPr>
          <w:p w14:paraId="5655A21C" w14:textId="77777777" w:rsidR="00254138" w:rsidRDefault="00254138">
            <w:pPr>
              <w:jc w:val="center"/>
              <w:rPr>
                <w:rFonts w:ascii="標楷體" w:eastAsia="標楷體" w:hAnsi="標楷體" w:cs="標楷體"/>
                <w:color w:val="000000"/>
                <w:sz w:val="24"/>
                <w:szCs w:val="24"/>
              </w:rPr>
            </w:pPr>
          </w:p>
        </w:tc>
        <w:tc>
          <w:tcPr>
            <w:tcW w:w="1262" w:type="dxa"/>
            <w:vAlign w:val="center"/>
          </w:tcPr>
          <w:p w14:paraId="2E38EBC8"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58BA3444" w14:textId="77777777" w:rsidR="00254138" w:rsidRDefault="00254138">
            <w:pPr>
              <w:rPr>
                <w:rFonts w:ascii="標楷體" w:eastAsia="標楷體" w:hAnsi="標楷體" w:cs="標楷體"/>
                <w:color w:val="000000"/>
                <w:sz w:val="24"/>
                <w:szCs w:val="24"/>
              </w:rPr>
            </w:pPr>
            <w:r>
              <w:rPr>
                <w:rFonts w:ascii="新細明體" w:eastAsia="新細明體" w:hAnsi="新細明體" w:cs="新細明體"/>
                <w:color w:val="000000"/>
                <w:sz w:val="24"/>
                <w:szCs w:val="24"/>
              </w:rPr>
              <w:t>✽</w:t>
            </w:r>
            <w:r>
              <w:rPr>
                <w:rFonts w:ascii="標楷體" w:eastAsia="標楷體" w:hAnsi="標楷體" w:cs="標楷體"/>
                <w:color w:val="000000"/>
                <w:sz w:val="24"/>
                <w:szCs w:val="24"/>
              </w:rPr>
              <w:t>全民國防教育法第7條</w:t>
            </w:r>
          </w:p>
        </w:tc>
      </w:tr>
      <w:tr w:rsidR="00254138" w14:paraId="6AF05C00" w14:textId="77777777">
        <w:trPr>
          <w:trHeight w:val="713"/>
          <w:jc w:val="center"/>
        </w:trPr>
        <w:tc>
          <w:tcPr>
            <w:tcW w:w="706" w:type="dxa"/>
            <w:vAlign w:val="center"/>
          </w:tcPr>
          <w:p w14:paraId="4F7E7A8B"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7</w:t>
            </w:r>
          </w:p>
        </w:tc>
        <w:tc>
          <w:tcPr>
            <w:tcW w:w="3434" w:type="dxa"/>
            <w:vAlign w:val="center"/>
          </w:tcPr>
          <w:p w14:paraId="423002BC"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國際教育</w:t>
            </w:r>
          </w:p>
        </w:tc>
        <w:tc>
          <w:tcPr>
            <w:tcW w:w="844" w:type="dxa"/>
            <w:vAlign w:val="center"/>
          </w:tcPr>
          <w:p w14:paraId="46E5B0C7" w14:textId="1AD7275E"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九</w:t>
            </w:r>
          </w:p>
        </w:tc>
        <w:tc>
          <w:tcPr>
            <w:tcW w:w="2376" w:type="dxa"/>
            <w:vAlign w:val="center"/>
          </w:tcPr>
          <w:p w14:paraId="74BB8AE5" w14:textId="4B0DF85F"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自然領域</w:t>
            </w:r>
          </w:p>
        </w:tc>
        <w:tc>
          <w:tcPr>
            <w:tcW w:w="1178" w:type="dxa"/>
            <w:vAlign w:val="center"/>
          </w:tcPr>
          <w:p w14:paraId="59CC73C4" w14:textId="69675BFF"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十三</w:t>
            </w:r>
          </w:p>
        </w:tc>
        <w:tc>
          <w:tcPr>
            <w:tcW w:w="1262" w:type="dxa"/>
            <w:vAlign w:val="center"/>
          </w:tcPr>
          <w:p w14:paraId="13821AB8"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0147C9A2" w14:textId="77777777" w:rsidR="00254138" w:rsidRDefault="00254138">
            <w:pPr>
              <w:rPr>
                <w:rFonts w:ascii="標楷體" w:eastAsia="標楷體" w:hAnsi="標楷體" w:cs="標楷體"/>
                <w:color w:val="000000"/>
                <w:sz w:val="24"/>
                <w:szCs w:val="24"/>
              </w:rPr>
            </w:pPr>
            <w:r>
              <w:rPr>
                <w:rFonts w:ascii="標楷體" w:eastAsia="標楷體" w:hAnsi="標楷體" w:cs="標楷體"/>
                <w:color w:val="000000"/>
                <w:sz w:val="24"/>
                <w:szCs w:val="24"/>
              </w:rPr>
              <w:t>依本局109年2月20</w:t>
            </w:r>
            <w:proofErr w:type="gramStart"/>
            <w:r>
              <w:rPr>
                <w:rFonts w:ascii="標楷體" w:eastAsia="標楷體" w:hAnsi="標楷體" w:cs="標楷體"/>
                <w:color w:val="000000"/>
                <w:sz w:val="24"/>
                <w:szCs w:val="24"/>
              </w:rPr>
              <w:t>日新北教新</w:t>
            </w:r>
            <w:proofErr w:type="gramEnd"/>
            <w:r>
              <w:rPr>
                <w:rFonts w:ascii="標楷體" w:eastAsia="標楷體" w:hAnsi="標楷體" w:cs="標楷體"/>
                <w:color w:val="000000"/>
                <w:sz w:val="24"/>
                <w:szCs w:val="24"/>
              </w:rPr>
              <w:t>字第1090294487號函辦理，自110學年度起實施國際教育4堂課。</w:t>
            </w:r>
          </w:p>
          <w:p w14:paraId="3A0EF596" w14:textId="77777777" w:rsidR="00254138" w:rsidRDefault="00254138">
            <w:pPr>
              <w:rPr>
                <w:rFonts w:ascii="標楷體" w:eastAsia="標楷體" w:hAnsi="標楷體" w:cs="標楷體"/>
                <w:color w:val="000000"/>
                <w:sz w:val="24"/>
                <w:szCs w:val="24"/>
              </w:rPr>
            </w:pPr>
            <w:r>
              <w:rPr>
                <w:rFonts w:ascii="標楷體" w:eastAsia="標楷體" w:hAnsi="標楷體" w:cs="標楷體"/>
                <w:color w:val="000000"/>
                <w:sz w:val="24"/>
                <w:szCs w:val="24"/>
              </w:rPr>
              <w:t>每學年實施4節課，原則每學期2節課，惟經由各校課程委員會通過後，得彈性調整實施學期。</w:t>
            </w:r>
          </w:p>
        </w:tc>
      </w:tr>
      <w:tr w:rsidR="00254138" w14:paraId="3678FB90" w14:textId="77777777">
        <w:trPr>
          <w:trHeight w:val="714"/>
          <w:jc w:val="center"/>
        </w:trPr>
        <w:tc>
          <w:tcPr>
            <w:tcW w:w="706" w:type="dxa"/>
          </w:tcPr>
          <w:p w14:paraId="22064F82"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8</w:t>
            </w:r>
          </w:p>
        </w:tc>
        <w:tc>
          <w:tcPr>
            <w:tcW w:w="3434" w:type="dxa"/>
            <w:vAlign w:val="center"/>
          </w:tcPr>
          <w:p w14:paraId="6724EA18" w14:textId="77777777" w:rsidR="00254138" w:rsidRDefault="00254138">
            <w:pPr>
              <w:pBdr>
                <w:top w:val="nil"/>
                <w:left w:val="nil"/>
                <w:bottom w:val="nil"/>
                <w:right w:val="nil"/>
                <w:between w:val="nil"/>
              </w:pBdr>
              <w:ind w:firstLine="0"/>
              <w:jc w:val="center"/>
              <w:rPr>
                <w:rFonts w:ascii="標楷體" w:eastAsia="標楷體" w:hAnsi="標楷體" w:cs="標楷體"/>
                <w:color w:val="000000"/>
                <w:sz w:val="24"/>
                <w:szCs w:val="24"/>
              </w:rPr>
            </w:pPr>
            <w:r>
              <w:rPr>
                <w:rFonts w:ascii="標楷體" w:eastAsia="標楷體" w:hAnsi="標楷體" w:cs="標楷體"/>
                <w:color w:val="FF0000"/>
                <w:sz w:val="24"/>
                <w:szCs w:val="24"/>
              </w:rPr>
              <w:t>交通安全教育</w:t>
            </w:r>
          </w:p>
        </w:tc>
        <w:tc>
          <w:tcPr>
            <w:tcW w:w="844" w:type="dxa"/>
            <w:vAlign w:val="center"/>
          </w:tcPr>
          <w:p w14:paraId="0E357995" w14:textId="77777777" w:rsidR="00254138" w:rsidRDefault="00254138">
            <w:pPr>
              <w:jc w:val="center"/>
              <w:rPr>
                <w:rFonts w:ascii="標楷體" w:eastAsia="標楷體" w:hAnsi="標楷體" w:cs="標楷體"/>
                <w:color w:val="000000"/>
                <w:sz w:val="24"/>
                <w:szCs w:val="24"/>
              </w:rPr>
            </w:pPr>
          </w:p>
        </w:tc>
        <w:tc>
          <w:tcPr>
            <w:tcW w:w="2376" w:type="dxa"/>
            <w:vAlign w:val="center"/>
          </w:tcPr>
          <w:p w14:paraId="3485FAF5" w14:textId="77777777" w:rsidR="00254138" w:rsidRDefault="00254138">
            <w:pPr>
              <w:jc w:val="center"/>
              <w:rPr>
                <w:rFonts w:ascii="標楷體" w:eastAsia="標楷體" w:hAnsi="標楷體" w:cs="標楷體"/>
                <w:color w:val="000000"/>
                <w:sz w:val="24"/>
                <w:szCs w:val="24"/>
              </w:rPr>
            </w:pPr>
          </w:p>
        </w:tc>
        <w:tc>
          <w:tcPr>
            <w:tcW w:w="1178" w:type="dxa"/>
            <w:vAlign w:val="center"/>
          </w:tcPr>
          <w:p w14:paraId="12F95AD4" w14:textId="77777777" w:rsidR="00254138" w:rsidRDefault="00254138">
            <w:pPr>
              <w:jc w:val="center"/>
              <w:rPr>
                <w:rFonts w:ascii="標楷體" w:eastAsia="標楷體" w:hAnsi="標楷體" w:cs="標楷體"/>
                <w:color w:val="000000"/>
                <w:sz w:val="24"/>
                <w:szCs w:val="24"/>
              </w:rPr>
            </w:pPr>
          </w:p>
        </w:tc>
        <w:tc>
          <w:tcPr>
            <w:tcW w:w="1262" w:type="dxa"/>
            <w:vAlign w:val="center"/>
          </w:tcPr>
          <w:p w14:paraId="031E37FC"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39565E2B" w14:textId="77777777" w:rsidR="00254138" w:rsidRDefault="00254138">
            <w:pPr>
              <w:pBdr>
                <w:top w:val="nil"/>
                <w:left w:val="nil"/>
                <w:bottom w:val="nil"/>
                <w:right w:val="nil"/>
                <w:between w:val="nil"/>
              </w:pBdr>
              <w:ind w:firstLine="0"/>
              <w:jc w:val="left"/>
              <w:rPr>
                <w:rFonts w:ascii="新細明體" w:eastAsia="新細明體" w:hAnsi="新細明體" w:cs="新細明體"/>
                <w:color w:val="FF0000"/>
                <w:sz w:val="24"/>
                <w:szCs w:val="24"/>
              </w:rPr>
            </w:pPr>
            <w:r>
              <w:rPr>
                <w:rFonts w:ascii="標楷體" w:eastAsia="標楷體" w:hAnsi="標楷體" w:cs="標楷體"/>
                <w:color w:val="FF0000"/>
                <w:sz w:val="24"/>
                <w:szCs w:val="24"/>
              </w:rPr>
              <w:t>*依本局111年6月1日新</w:t>
            </w:r>
            <w:proofErr w:type="gramStart"/>
            <w:r>
              <w:rPr>
                <w:rFonts w:ascii="標楷體" w:eastAsia="標楷體" w:hAnsi="標楷體" w:cs="標楷體"/>
                <w:color w:val="FF0000"/>
                <w:sz w:val="24"/>
                <w:szCs w:val="24"/>
              </w:rPr>
              <w:t>北教社字</w:t>
            </w:r>
            <w:proofErr w:type="gramEnd"/>
            <w:r>
              <w:rPr>
                <w:rFonts w:ascii="標楷體" w:eastAsia="標楷體" w:hAnsi="標楷體" w:cs="標楷體"/>
                <w:color w:val="FF0000"/>
                <w:sz w:val="24"/>
                <w:szCs w:val="24"/>
              </w:rPr>
              <w:t>第1111024582號函辦理，自111學年度起實施交通安全教育每學年4小</w:t>
            </w:r>
            <w:r>
              <w:rPr>
                <w:rFonts w:ascii="標楷體" w:eastAsia="標楷體" w:hAnsi="標楷體" w:cs="標楷體"/>
                <w:color w:val="FF0000"/>
                <w:sz w:val="24"/>
                <w:szCs w:val="24"/>
              </w:rPr>
              <w:lastRenderedPageBreak/>
              <w:t>時。</w:t>
            </w:r>
          </w:p>
          <w:p w14:paraId="41676420" w14:textId="77777777" w:rsidR="00254138" w:rsidRDefault="00254138">
            <w:pPr>
              <w:pBdr>
                <w:top w:val="nil"/>
                <w:left w:val="nil"/>
                <w:bottom w:val="nil"/>
                <w:right w:val="nil"/>
                <w:between w:val="nil"/>
              </w:pBdr>
              <w:ind w:firstLine="0"/>
              <w:jc w:val="left"/>
              <w:rPr>
                <w:rFonts w:ascii="新細明體" w:eastAsia="新細明體" w:hAnsi="新細明體" w:cs="新細明體"/>
                <w:color w:val="000000"/>
                <w:sz w:val="24"/>
                <w:szCs w:val="24"/>
              </w:rPr>
            </w:pPr>
            <w:r>
              <w:rPr>
                <w:rFonts w:ascii="標楷體" w:eastAsia="標楷體" w:hAnsi="標楷體" w:cs="標楷體"/>
                <w:color w:val="FF0000"/>
                <w:sz w:val="24"/>
                <w:szCs w:val="24"/>
              </w:rPr>
              <w:t>每學年實施4小時，原則每學期2小時，惟經由各校課程委員會通過後，得彈性調整實施學期。</w:t>
            </w:r>
          </w:p>
        </w:tc>
      </w:tr>
      <w:tr w:rsidR="00254138" w14:paraId="137082CF" w14:textId="77777777">
        <w:trPr>
          <w:trHeight w:val="714"/>
          <w:jc w:val="center"/>
        </w:trPr>
        <w:tc>
          <w:tcPr>
            <w:tcW w:w="706" w:type="dxa"/>
            <w:vAlign w:val="center"/>
          </w:tcPr>
          <w:p w14:paraId="5A579848"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9</w:t>
            </w:r>
          </w:p>
        </w:tc>
        <w:tc>
          <w:tcPr>
            <w:tcW w:w="3434" w:type="dxa"/>
            <w:vAlign w:val="center"/>
          </w:tcPr>
          <w:p w14:paraId="6D79DB3E" w14:textId="77777777" w:rsidR="00254138" w:rsidRDefault="00254138">
            <w:pPr>
              <w:ind w:firstLine="0"/>
              <w:jc w:val="center"/>
              <w:rPr>
                <w:rFonts w:ascii="標楷體" w:eastAsia="標楷體" w:hAnsi="標楷體" w:cs="標楷體"/>
                <w:color w:val="000000"/>
                <w:sz w:val="24"/>
                <w:szCs w:val="24"/>
              </w:rPr>
            </w:pPr>
            <w:r>
              <w:rPr>
                <w:rFonts w:ascii="標楷體" w:eastAsia="標楷體" w:hAnsi="標楷體" w:cs="標楷體"/>
                <w:color w:val="FF0000"/>
                <w:sz w:val="24"/>
                <w:szCs w:val="24"/>
              </w:rPr>
              <w:t>其他安全教育議題</w:t>
            </w:r>
          </w:p>
        </w:tc>
        <w:tc>
          <w:tcPr>
            <w:tcW w:w="844" w:type="dxa"/>
            <w:vAlign w:val="center"/>
          </w:tcPr>
          <w:p w14:paraId="76DCD899" w14:textId="5211CEB3" w:rsidR="00254138" w:rsidRDefault="00254138">
            <w:pPr>
              <w:jc w:val="center"/>
              <w:rPr>
                <w:rFonts w:ascii="標楷體" w:eastAsia="標楷體" w:hAnsi="標楷體" w:cs="標楷體"/>
                <w:color w:val="000000"/>
                <w:sz w:val="24"/>
                <w:szCs w:val="24"/>
              </w:rPr>
            </w:pPr>
          </w:p>
        </w:tc>
        <w:tc>
          <w:tcPr>
            <w:tcW w:w="2376" w:type="dxa"/>
            <w:vAlign w:val="center"/>
          </w:tcPr>
          <w:p w14:paraId="116E682F" w14:textId="2AD54055" w:rsidR="00254138" w:rsidRDefault="00254138">
            <w:pPr>
              <w:jc w:val="center"/>
              <w:rPr>
                <w:rFonts w:ascii="標楷體" w:eastAsia="標楷體" w:hAnsi="標楷體" w:cs="標楷體"/>
                <w:color w:val="000000"/>
                <w:sz w:val="24"/>
                <w:szCs w:val="24"/>
              </w:rPr>
            </w:pPr>
          </w:p>
        </w:tc>
        <w:tc>
          <w:tcPr>
            <w:tcW w:w="1178" w:type="dxa"/>
            <w:vAlign w:val="center"/>
          </w:tcPr>
          <w:p w14:paraId="539F9DA1" w14:textId="5056BE74" w:rsidR="00254138" w:rsidRDefault="00254138">
            <w:pPr>
              <w:jc w:val="center"/>
              <w:rPr>
                <w:rFonts w:ascii="標楷體" w:eastAsia="標楷體" w:hAnsi="標楷體" w:cs="標楷體"/>
                <w:color w:val="000000"/>
                <w:sz w:val="24"/>
                <w:szCs w:val="24"/>
              </w:rPr>
            </w:pPr>
          </w:p>
        </w:tc>
        <w:tc>
          <w:tcPr>
            <w:tcW w:w="1262" w:type="dxa"/>
            <w:vAlign w:val="center"/>
          </w:tcPr>
          <w:p w14:paraId="2D6EF910"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1555B0E8" w14:textId="77777777" w:rsidR="00254138" w:rsidRDefault="00254138">
            <w:pPr>
              <w:pBdr>
                <w:top w:val="nil"/>
                <w:left w:val="nil"/>
                <w:bottom w:val="nil"/>
                <w:right w:val="nil"/>
                <w:between w:val="nil"/>
              </w:pBdr>
              <w:ind w:firstLine="0"/>
              <w:rPr>
                <w:rFonts w:ascii="標楷體" w:eastAsia="標楷體" w:hAnsi="標楷體" w:cs="標楷體"/>
                <w:color w:val="000000"/>
                <w:sz w:val="24"/>
                <w:szCs w:val="24"/>
              </w:rPr>
            </w:pPr>
            <w:r>
              <w:rPr>
                <w:rFonts w:ascii="標楷體" w:eastAsia="標楷體" w:hAnsi="標楷體" w:cs="標楷體"/>
                <w:color w:val="FF0000"/>
                <w:sz w:val="24"/>
                <w:szCs w:val="24"/>
              </w:rPr>
              <w:t>*依本局111年2月25日新</w:t>
            </w:r>
            <w:proofErr w:type="gramStart"/>
            <w:r>
              <w:rPr>
                <w:rFonts w:ascii="標楷體" w:eastAsia="標楷體" w:hAnsi="標楷體" w:cs="標楷體"/>
                <w:color w:val="FF0000"/>
                <w:sz w:val="24"/>
                <w:szCs w:val="24"/>
              </w:rPr>
              <w:t>北教工環字</w:t>
            </w:r>
            <w:proofErr w:type="gramEnd"/>
            <w:r>
              <w:rPr>
                <w:rFonts w:ascii="標楷體" w:eastAsia="標楷體" w:hAnsi="標楷體" w:cs="標楷體"/>
                <w:color w:val="FF0000"/>
                <w:sz w:val="24"/>
                <w:szCs w:val="24"/>
              </w:rPr>
              <w:t>第1110333562號函辦理。(至少</w:t>
            </w:r>
            <w:proofErr w:type="gramStart"/>
            <w:r>
              <w:rPr>
                <w:rFonts w:ascii="標楷體" w:eastAsia="標楷體" w:hAnsi="標楷體" w:cs="標楷體"/>
                <w:color w:val="FF0000"/>
                <w:sz w:val="24"/>
                <w:szCs w:val="24"/>
              </w:rPr>
              <w:t>一個年段實施</w:t>
            </w:r>
            <w:proofErr w:type="gramEnd"/>
            <w:r>
              <w:rPr>
                <w:rFonts w:ascii="標楷體" w:eastAsia="標楷體" w:hAnsi="標楷體" w:cs="標楷體"/>
                <w:color w:val="FF0000"/>
                <w:sz w:val="24"/>
                <w:szCs w:val="24"/>
              </w:rPr>
              <w:t>)</w:t>
            </w:r>
          </w:p>
        </w:tc>
      </w:tr>
      <w:tr w:rsidR="00254138" w14:paraId="6AB9C285" w14:textId="77777777">
        <w:trPr>
          <w:trHeight w:val="714"/>
          <w:jc w:val="center"/>
        </w:trPr>
        <w:tc>
          <w:tcPr>
            <w:tcW w:w="706" w:type="dxa"/>
            <w:vAlign w:val="center"/>
          </w:tcPr>
          <w:p w14:paraId="5E570076"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10</w:t>
            </w:r>
          </w:p>
        </w:tc>
        <w:tc>
          <w:tcPr>
            <w:tcW w:w="3434" w:type="dxa"/>
            <w:vAlign w:val="center"/>
          </w:tcPr>
          <w:p w14:paraId="4AB990B9" w14:textId="77777777" w:rsidR="00254138" w:rsidRDefault="00254138">
            <w:pPr>
              <w:pBdr>
                <w:top w:val="nil"/>
                <w:left w:val="nil"/>
                <w:bottom w:val="nil"/>
                <w:right w:val="nil"/>
                <w:between w:val="nil"/>
              </w:pBdr>
              <w:ind w:firstLine="0"/>
              <w:jc w:val="center"/>
              <w:rPr>
                <w:rFonts w:ascii="標楷體" w:eastAsia="標楷體" w:hAnsi="標楷體" w:cs="標楷體"/>
                <w:color w:val="000000"/>
                <w:sz w:val="24"/>
                <w:szCs w:val="24"/>
              </w:rPr>
            </w:pPr>
            <w:r>
              <w:rPr>
                <w:rFonts w:ascii="標楷體" w:eastAsia="標楷體" w:hAnsi="標楷體" w:cs="標楷體"/>
                <w:color w:val="FF0000"/>
                <w:sz w:val="24"/>
                <w:szCs w:val="24"/>
              </w:rPr>
              <w:t>生命教育</w:t>
            </w:r>
          </w:p>
        </w:tc>
        <w:tc>
          <w:tcPr>
            <w:tcW w:w="844" w:type="dxa"/>
            <w:vAlign w:val="center"/>
          </w:tcPr>
          <w:p w14:paraId="4BF1EB96" w14:textId="77777777" w:rsidR="00254138" w:rsidRDefault="00254138">
            <w:pPr>
              <w:jc w:val="center"/>
              <w:rPr>
                <w:rFonts w:ascii="標楷體" w:eastAsia="標楷體" w:hAnsi="標楷體" w:cs="標楷體"/>
                <w:color w:val="000000"/>
                <w:sz w:val="24"/>
                <w:szCs w:val="24"/>
              </w:rPr>
            </w:pPr>
          </w:p>
        </w:tc>
        <w:tc>
          <w:tcPr>
            <w:tcW w:w="2376" w:type="dxa"/>
            <w:vAlign w:val="center"/>
          </w:tcPr>
          <w:p w14:paraId="1AE7C64A" w14:textId="77777777" w:rsidR="00254138" w:rsidRDefault="00254138">
            <w:pPr>
              <w:jc w:val="center"/>
              <w:rPr>
                <w:rFonts w:ascii="標楷體" w:eastAsia="標楷體" w:hAnsi="標楷體" w:cs="標楷體"/>
                <w:color w:val="000000"/>
                <w:sz w:val="24"/>
                <w:szCs w:val="24"/>
              </w:rPr>
            </w:pPr>
          </w:p>
        </w:tc>
        <w:tc>
          <w:tcPr>
            <w:tcW w:w="1178" w:type="dxa"/>
            <w:vAlign w:val="center"/>
          </w:tcPr>
          <w:p w14:paraId="48AED4D5" w14:textId="77777777" w:rsidR="00254138" w:rsidRDefault="00254138">
            <w:pPr>
              <w:jc w:val="center"/>
              <w:rPr>
                <w:rFonts w:ascii="標楷體" w:eastAsia="標楷體" w:hAnsi="標楷體" w:cs="標楷體"/>
                <w:color w:val="000000"/>
                <w:sz w:val="24"/>
                <w:szCs w:val="24"/>
              </w:rPr>
            </w:pPr>
          </w:p>
        </w:tc>
        <w:tc>
          <w:tcPr>
            <w:tcW w:w="1262" w:type="dxa"/>
            <w:vAlign w:val="center"/>
          </w:tcPr>
          <w:p w14:paraId="7627C1F2"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6E48678F" w14:textId="77777777" w:rsidR="00254138" w:rsidRDefault="00254138">
            <w:pPr>
              <w:pBdr>
                <w:top w:val="nil"/>
                <w:left w:val="nil"/>
                <w:bottom w:val="nil"/>
                <w:right w:val="nil"/>
                <w:between w:val="nil"/>
              </w:pBdr>
              <w:ind w:firstLine="0"/>
              <w:jc w:val="left"/>
              <w:rPr>
                <w:rFonts w:ascii="標楷體" w:eastAsia="標楷體" w:hAnsi="標楷體" w:cs="標楷體"/>
                <w:color w:val="FF0000"/>
                <w:sz w:val="24"/>
                <w:szCs w:val="24"/>
              </w:rPr>
            </w:pPr>
            <w:r>
              <w:rPr>
                <w:rFonts w:ascii="標楷體" w:eastAsia="標楷體" w:hAnsi="標楷體" w:cs="標楷體"/>
                <w:color w:val="FF0000"/>
                <w:sz w:val="24"/>
                <w:szCs w:val="24"/>
              </w:rPr>
              <w:t>依教育部111年11月2日</w:t>
            </w:r>
            <w:proofErr w:type="gramStart"/>
            <w:r>
              <w:rPr>
                <w:rFonts w:ascii="標楷體" w:eastAsia="標楷體" w:hAnsi="標楷體" w:cs="標楷體"/>
                <w:color w:val="FF0000"/>
                <w:sz w:val="24"/>
                <w:szCs w:val="24"/>
              </w:rPr>
              <w:t>臺</w:t>
            </w:r>
            <w:proofErr w:type="gramEnd"/>
            <w:r>
              <w:rPr>
                <w:rFonts w:ascii="標楷體" w:eastAsia="標楷體" w:hAnsi="標楷體" w:cs="標楷體"/>
                <w:color w:val="FF0000"/>
                <w:sz w:val="24"/>
                <w:szCs w:val="24"/>
              </w:rPr>
              <w:t>教學(</w:t>
            </w:r>
            <w:proofErr w:type="gramStart"/>
            <w:r>
              <w:rPr>
                <w:rFonts w:ascii="標楷體" w:eastAsia="標楷體" w:hAnsi="標楷體" w:cs="標楷體"/>
                <w:color w:val="FF0000"/>
                <w:sz w:val="24"/>
                <w:szCs w:val="24"/>
              </w:rPr>
              <w:t>一</w:t>
            </w:r>
            <w:proofErr w:type="gramEnd"/>
            <w:r>
              <w:rPr>
                <w:rFonts w:ascii="標楷體" w:eastAsia="標楷體" w:hAnsi="標楷體" w:cs="標楷體"/>
                <w:color w:val="FF0000"/>
                <w:sz w:val="24"/>
                <w:szCs w:val="24"/>
              </w:rPr>
              <w:t>)字第1112806266號</w:t>
            </w:r>
          </w:p>
        </w:tc>
      </w:tr>
      <w:tr w:rsidR="00254138" w14:paraId="27C57456" w14:textId="77777777">
        <w:trPr>
          <w:trHeight w:val="714"/>
          <w:jc w:val="center"/>
        </w:trPr>
        <w:tc>
          <w:tcPr>
            <w:tcW w:w="706" w:type="dxa"/>
            <w:vAlign w:val="center"/>
          </w:tcPr>
          <w:p w14:paraId="736865F8" w14:textId="77777777" w:rsidR="00254138" w:rsidRDefault="0025413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11</w:t>
            </w:r>
          </w:p>
        </w:tc>
        <w:tc>
          <w:tcPr>
            <w:tcW w:w="3434" w:type="dxa"/>
            <w:vAlign w:val="center"/>
          </w:tcPr>
          <w:p w14:paraId="071CCC64" w14:textId="77777777" w:rsidR="00254138" w:rsidRDefault="00254138">
            <w:pPr>
              <w:pBdr>
                <w:top w:val="nil"/>
                <w:left w:val="nil"/>
                <w:bottom w:val="nil"/>
                <w:right w:val="nil"/>
                <w:between w:val="nil"/>
              </w:pBdr>
              <w:ind w:firstLine="0"/>
              <w:jc w:val="center"/>
              <w:rPr>
                <w:rFonts w:ascii="標楷體" w:eastAsia="標楷體" w:hAnsi="標楷體" w:cs="標楷體"/>
                <w:color w:val="000000"/>
                <w:sz w:val="24"/>
                <w:szCs w:val="24"/>
              </w:rPr>
            </w:pPr>
            <w:r>
              <w:rPr>
                <w:rFonts w:ascii="標楷體" w:eastAsia="標楷體" w:hAnsi="標楷體" w:cs="標楷體"/>
                <w:color w:val="ED1C24"/>
                <w:sz w:val="24"/>
                <w:szCs w:val="24"/>
              </w:rPr>
              <w:t>戶外教育</w:t>
            </w:r>
          </w:p>
        </w:tc>
        <w:tc>
          <w:tcPr>
            <w:tcW w:w="844" w:type="dxa"/>
            <w:vAlign w:val="center"/>
          </w:tcPr>
          <w:p w14:paraId="76D9BE04" w14:textId="6F274389" w:rsidR="00254138" w:rsidRDefault="00254138">
            <w:pPr>
              <w:jc w:val="center"/>
              <w:rPr>
                <w:rFonts w:ascii="標楷體" w:eastAsia="標楷體" w:hAnsi="標楷體" w:cs="標楷體"/>
                <w:color w:val="000000"/>
                <w:sz w:val="24"/>
                <w:szCs w:val="24"/>
              </w:rPr>
            </w:pPr>
          </w:p>
        </w:tc>
        <w:tc>
          <w:tcPr>
            <w:tcW w:w="2376" w:type="dxa"/>
            <w:vAlign w:val="center"/>
          </w:tcPr>
          <w:p w14:paraId="1A5B874E" w14:textId="7270DEFB" w:rsidR="00254138" w:rsidRDefault="00254138">
            <w:pPr>
              <w:jc w:val="center"/>
              <w:rPr>
                <w:rFonts w:ascii="標楷體" w:eastAsia="標楷體" w:hAnsi="標楷體" w:cs="標楷體"/>
                <w:color w:val="000000"/>
                <w:sz w:val="24"/>
                <w:szCs w:val="24"/>
              </w:rPr>
            </w:pPr>
          </w:p>
        </w:tc>
        <w:tc>
          <w:tcPr>
            <w:tcW w:w="1178" w:type="dxa"/>
            <w:vAlign w:val="center"/>
          </w:tcPr>
          <w:p w14:paraId="44628BE2" w14:textId="3EDE5508" w:rsidR="00254138" w:rsidRDefault="00254138">
            <w:pPr>
              <w:jc w:val="center"/>
              <w:rPr>
                <w:rFonts w:ascii="標楷體" w:eastAsia="標楷體" w:hAnsi="標楷體" w:cs="標楷體"/>
                <w:color w:val="000000"/>
                <w:sz w:val="24"/>
                <w:szCs w:val="24"/>
              </w:rPr>
            </w:pPr>
          </w:p>
        </w:tc>
        <w:tc>
          <w:tcPr>
            <w:tcW w:w="1262" w:type="dxa"/>
            <w:vAlign w:val="center"/>
          </w:tcPr>
          <w:p w14:paraId="139D410F" w14:textId="77777777" w:rsidR="00254138" w:rsidRDefault="00254138">
            <w:pPr>
              <w:jc w:val="center"/>
              <w:rPr>
                <w:rFonts w:ascii="標楷體" w:eastAsia="標楷體" w:hAnsi="標楷體" w:cs="標楷體"/>
                <w:color w:val="000000"/>
                <w:sz w:val="24"/>
                <w:szCs w:val="24"/>
              </w:rPr>
            </w:pPr>
          </w:p>
        </w:tc>
        <w:tc>
          <w:tcPr>
            <w:tcW w:w="4148" w:type="dxa"/>
            <w:vAlign w:val="center"/>
          </w:tcPr>
          <w:p w14:paraId="12D59BC4" w14:textId="77777777" w:rsidR="00254138" w:rsidRDefault="00254138">
            <w:pPr>
              <w:pBdr>
                <w:top w:val="nil"/>
                <w:left w:val="nil"/>
                <w:bottom w:val="nil"/>
                <w:right w:val="nil"/>
                <w:between w:val="nil"/>
              </w:pBdr>
              <w:ind w:firstLine="0"/>
              <w:jc w:val="left"/>
              <w:rPr>
                <w:rFonts w:ascii="標楷體" w:eastAsia="標楷體" w:hAnsi="標楷體" w:cs="標楷體"/>
                <w:color w:val="FF0000"/>
                <w:sz w:val="24"/>
                <w:szCs w:val="24"/>
              </w:rPr>
            </w:pPr>
            <w:r>
              <w:rPr>
                <w:rFonts w:ascii="標楷體" w:eastAsia="標楷體" w:hAnsi="標楷體" w:cs="標楷體"/>
                <w:color w:val="FF0000"/>
                <w:sz w:val="24"/>
                <w:szCs w:val="24"/>
              </w:rPr>
              <w:t>112一般性補助款考核項目(至少一個學年實施)</w:t>
            </w:r>
          </w:p>
        </w:tc>
      </w:tr>
    </w:tbl>
    <w:p w14:paraId="5D0CE1AE" w14:textId="77777777" w:rsidR="00FF3B7C" w:rsidRDefault="00FF3B7C">
      <w:pPr>
        <w:rPr>
          <w:rFonts w:ascii="標楷體" w:eastAsia="標楷體" w:hAnsi="標楷體" w:cs="標楷體"/>
          <w:color w:val="FF0000"/>
          <w:sz w:val="24"/>
          <w:szCs w:val="24"/>
        </w:rPr>
      </w:pPr>
    </w:p>
    <w:p w14:paraId="523AB344" w14:textId="77777777" w:rsidR="00FF3B7C" w:rsidRDefault="00AC2A07">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備註：</w:t>
      </w:r>
    </w:p>
    <w:p w14:paraId="30FC167D" w14:textId="77777777" w:rsidR="00FF3B7C" w:rsidRDefault="00AC2A07">
      <w:pPr>
        <w:numPr>
          <w:ilvl w:val="0"/>
          <w:numId w:val="1"/>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必要辦理項目（融入課程實施）說明：</w:t>
      </w:r>
    </w:p>
    <w:p w14:paraId="51F78AA2"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p>
    <w:p w14:paraId="208E3ECC"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     另依「兒童及少年性剝削防制條例」第4條規定:「高級中等以下學校每學年應辦理兒童及少年性剝削防治教育課程或教育宣導」。</w:t>
      </w:r>
    </w:p>
    <w:p w14:paraId="0C0BD8B3"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 xml:space="preserve">依據「性侵害犯罪防治法」第9條之規定：高級中等以下學校每學期應實施性侵害防治教育課程，至少2小時(課程應包括：他人性自主之尊重；性侵害犯罪之認識；性侵害危機之處理；性侵害防範之技巧；其他與性侵害防治有關之教育)。 </w:t>
      </w:r>
    </w:p>
    <w:p w14:paraId="3D851488"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環境教育課程每學年至少4小時(環境教育法第19條)。</w:t>
      </w:r>
    </w:p>
    <w:p w14:paraId="35718684"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14:paraId="5F423903"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依據「家庭暴力防治法」第60條之規定：高級中等以下學校每學年應有4小時以上之家庭暴力防治課程，但得於總時數不變下，彈性安排於各學年實施。</w:t>
      </w:r>
    </w:p>
    <w:p w14:paraId="0A9217BD"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依據「全民國防教育法」第7條規定：「各級學校應推動全民國防教育，並視實際需要，納入教學課程，實施多元教學活動」請各國中小融入相關學習領域及活動進行教學。</w:t>
      </w:r>
    </w:p>
    <w:p w14:paraId="21A55380"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lastRenderedPageBreak/>
        <w:t>依據本局109年2月20</w:t>
      </w:r>
      <w:proofErr w:type="gramStart"/>
      <w:r>
        <w:rPr>
          <w:rFonts w:ascii="標楷體" w:eastAsia="標楷體" w:hAnsi="標楷體" w:cs="標楷體"/>
          <w:color w:val="FF0000"/>
          <w:sz w:val="24"/>
          <w:szCs w:val="24"/>
        </w:rPr>
        <w:t>日新北教新</w:t>
      </w:r>
      <w:proofErr w:type="gramEnd"/>
      <w:r>
        <w:rPr>
          <w:rFonts w:ascii="標楷體" w:eastAsia="標楷體" w:hAnsi="標楷體" w:cs="標楷體"/>
          <w:color w:val="FF0000"/>
          <w:sz w:val="24"/>
          <w:szCs w:val="24"/>
        </w:rPr>
        <w:t>字第1090294487號函文各校，自110學年度起實施國際教育4堂課，學校得將國際教育議題融入生活課程、英語文、社會及綜合活動等領域，規劃多元適性之教學課程，每學年將課程計畫提經學校課程發展委員會審查；每學年實施4節課，原則每學期2節課，惟經由各校課程委員會通過後，得彈性調整實施學期。</w:t>
      </w:r>
    </w:p>
    <w:p w14:paraId="5E8124EC"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依本局111年6月1日新</w:t>
      </w:r>
      <w:proofErr w:type="gramStart"/>
      <w:r>
        <w:rPr>
          <w:rFonts w:ascii="標楷體" w:eastAsia="標楷體" w:hAnsi="標楷體" w:cs="標楷體"/>
          <w:color w:val="FF0000"/>
          <w:sz w:val="24"/>
          <w:szCs w:val="24"/>
        </w:rPr>
        <w:t>北教社字</w:t>
      </w:r>
      <w:proofErr w:type="gramEnd"/>
      <w:r>
        <w:rPr>
          <w:rFonts w:ascii="標楷體" w:eastAsia="標楷體" w:hAnsi="標楷體" w:cs="標楷體"/>
          <w:color w:val="FF0000"/>
          <w:sz w:val="24"/>
          <w:szCs w:val="24"/>
        </w:rPr>
        <w:t>第1111024582號函及111年7月7日新</w:t>
      </w:r>
      <w:proofErr w:type="gramStart"/>
      <w:r>
        <w:rPr>
          <w:rFonts w:ascii="標楷體" w:eastAsia="標楷體" w:hAnsi="標楷體" w:cs="標楷體"/>
          <w:color w:val="FF0000"/>
          <w:sz w:val="24"/>
          <w:szCs w:val="24"/>
        </w:rPr>
        <w:t>北教社字</w:t>
      </w:r>
      <w:proofErr w:type="gramEnd"/>
      <w:r>
        <w:rPr>
          <w:rFonts w:ascii="標楷體" w:eastAsia="標楷體" w:hAnsi="標楷體" w:cs="標楷體"/>
          <w:color w:val="FF0000"/>
          <w:sz w:val="24"/>
          <w:szCs w:val="24"/>
        </w:rPr>
        <w:t>第111125737號函文各校，自111學年度起實施交 通安全教育每學年4小時，原則每學期2小時，惟經由各校課程委員會通過後，得彈性調整實施學期。請學校參考交通部交通安全教案及指引手冊所提供課程示例，將每學期2小時之交通安全教育融入健康與體育、生活、綜合等領域，</w:t>
      </w:r>
      <w:proofErr w:type="gramStart"/>
      <w:r>
        <w:rPr>
          <w:rFonts w:ascii="標楷體" w:eastAsia="標楷體" w:hAnsi="標楷體" w:cs="標楷體"/>
          <w:color w:val="FF0000"/>
          <w:sz w:val="24"/>
          <w:szCs w:val="24"/>
        </w:rPr>
        <w:t>以年段方式</w:t>
      </w:r>
      <w:proofErr w:type="gramEnd"/>
      <w:r>
        <w:rPr>
          <w:rFonts w:ascii="標楷體" w:eastAsia="標楷體" w:hAnsi="標楷體" w:cs="標楷體"/>
          <w:color w:val="FF0000"/>
          <w:sz w:val="24"/>
          <w:szCs w:val="24"/>
        </w:rPr>
        <w:t>規劃多元適性之教學課程，並於每學年將課程計畫提經學校課程發展委員會審查。</w:t>
      </w:r>
    </w:p>
    <w:p w14:paraId="1B726042"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其他安全教育等議題(111.2.25新</w:t>
      </w:r>
      <w:proofErr w:type="gramStart"/>
      <w:r>
        <w:rPr>
          <w:rFonts w:ascii="標楷體" w:eastAsia="標楷體" w:hAnsi="標楷體" w:cs="標楷體"/>
          <w:color w:val="FF0000"/>
          <w:sz w:val="24"/>
          <w:szCs w:val="24"/>
        </w:rPr>
        <w:t>北教工</w:t>
      </w:r>
      <w:proofErr w:type="gramEnd"/>
      <w:r>
        <w:rPr>
          <w:rFonts w:ascii="標楷體" w:eastAsia="標楷體" w:hAnsi="標楷體" w:cs="標楷體"/>
          <w:color w:val="FF0000"/>
          <w:sz w:val="24"/>
          <w:szCs w:val="24"/>
        </w:rPr>
        <w:t>字第1090294487號函辦理)。</w:t>
      </w:r>
    </w:p>
    <w:p w14:paraId="0DE37462"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依據依教育部111年11月2日</w:t>
      </w:r>
      <w:proofErr w:type="gramStart"/>
      <w:r>
        <w:rPr>
          <w:rFonts w:ascii="標楷體" w:eastAsia="標楷體" w:hAnsi="標楷體" w:cs="標楷體"/>
          <w:color w:val="FF0000"/>
          <w:sz w:val="24"/>
          <w:szCs w:val="24"/>
        </w:rPr>
        <w:t>臺</w:t>
      </w:r>
      <w:proofErr w:type="gramEnd"/>
      <w:r>
        <w:rPr>
          <w:rFonts w:ascii="標楷體" w:eastAsia="標楷體" w:hAnsi="標楷體" w:cs="標楷體"/>
          <w:color w:val="FF0000"/>
          <w:sz w:val="24"/>
          <w:szCs w:val="24"/>
        </w:rPr>
        <w:t>教學(</w:t>
      </w:r>
      <w:proofErr w:type="gramStart"/>
      <w:r>
        <w:rPr>
          <w:rFonts w:ascii="標楷體" w:eastAsia="標楷體" w:hAnsi="標楷體" w:cs="標楷體"/>
          <w:color w:val="FF0000"/>
          <w:sz w:val="24"/>
          <w:szCs w:val="24"/>
        </w:rPr>
        <w:t>一</w:t>
      </w:r>
      <w:proofErr w:type="gramEnd"/>
      <w:r>
        <w:rPr>
          <w:rFonts w:ascii="標楷體" w:eastAsia="標楷體" w:hAnsi="標楷體" w:cs="標楷體"/>
          <w:color w:val="FF0000"/>
          <w:sz w:val="24"/>
          <w:szCs w:val="24"/>
        </w:rPr>
        <w:t>)字第1112806266號辦理生命教育。</w:t>
      </w:r>
    </w:p>
    <w:p w14:paraId="69F4941D" w14:textId="77777777" w:rsidR="00FF3B7C" w:rsidRDefault="00AC2A07">
      <w:pPr>
        <w:numPr>
          <w:ilvl w:val="0"/>
          <w:numId w:val="2"/>
        </w:numPr>
        <w:pBdr>
          <w:top w:val="nil"/>
          <w:left w:val="nil"/>
          <w:bottom w:val="nil"/>
          <w:right w:val="nil"/>
          <w:between w:val="nil"/>
        </w:pBdr>
        <w:rPr>
          <w:rFonts w:ascii="標楷體" w:eastAsia="標楷體" w:hAnsi="標楷體" w:cs="標楷體"/>
          <w:color w:val="FF0000"/>
          <w:sz w:val="24"/>
          <w:szCs w:val="24"/>
        </w:rPr>
      </w:pPr>
      <w:r>
        <w:rPr>
          <w:rFonts w:ascii="標楷體" w:eastAsia="標楷體" w:hAnsi="標楷體" w:cs="標楷體"/>
          <w:color w:val="FF0000"/>
          <w:sz w:val="24"/>
          <w:szCs w:val="24"/>
        </w:rPr>
        <w:t xml:space="preserve">集中式特教班配合各議題規定時數辦理，可採用下列方式進行：配合學校行事、融入領域學習或特殊需求領域課程或運用早自習、      班會等時間進行。  </w:t>
      </w:r>
    </w:p>
    <w:p w14:paraId="66E3056F" w14:textId="77777777" w:rsidR="00FF3B7C" w:rsidRDefault="00FF3B7C">
      <w:pPr>
        <w:pBdr>
          <w:top w:val="nil"/>
          <w:left w:val="nil"/>
          <w:bottom w:val="nil"/>
          <w:right w:val="nil"/>
          <w:between w:val="nil"/>
        </w:pBdr>
        <w:ind w:left="480" w:firstLine="0"/>
        <w:rPr>
          <w:rFonts w:ascii="標楷體" w:eastAsia="標楷體" w:hAnsi="標楷體" w:cs="標楷體"/>
          <w:color w:val="FF0000"/>
          <w:sz w:val="24"/>
          <w:szCs w:val="24"/>
        </w:rPr>
      </w:pPr>
    </w:p>
    <w:p w14:paraId="2E54588E" w14:textId="77777777" w:rsidR="00FF3B7C" w:rsidRDefault="00AC2A07">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(二)各校依實際需要自行選擇辦理項目</w:t>
      </w:r>
    </w:p>
    <w:p w14:paraId="74D60245" w14:textId="77777777" w:rsidR="00FF3B7C" w:rsidRDefault="00AC2A07">
      <w:pPr>
        <w:ind w:left="562" w:hanging="422"/>
        <w:rPr>
          <w:rFonts w:ascii="標楷體" w:eastAsia="標楷體" w:hAnsi="標楷體" w:cs="標楷體"/>
          <w:color w:val="FF0000"/>
          <w:sz w:val="24"/>
          <w:szCs w:val="24"/>
        </w:rPr>
      </w:pPr>
      <w:r>
        <w:rPr>
          <w:rFonts w:ascii="標楷體" w:eastAsia="標楷體" w:hAnsi="標楷體" w:cs="標楷體"/>
          <w:color w:val="FF0000"/>
          <w:sz w:val="24"/>
          <w:szCs w:val="24"/>
        </w:rPr>
        <w:t xml:space="preserve">  1.防災教育課程(98.2.17北府教環字第0980095022號函)。</w:t>
      </w:r>
    </w:p>
    <w:p w14:paraId="5122043B" w14:textId="77777777" w:rsidR="00FF3B7C" w:rsidRDefault="00AC2A07">
      <w:pPr>
        <w:ind w:right="-784"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2.品德教育融入教學(94.12.06</w:t>
      </w:r>
      <w:proofErr w:type="gramStart"/>
      <w:r>
        <w:rPr>
          <w:rFonts w:ascii="標楷體" w:eastAsia="標楷體" w:hAnsi="標楷體" w:cs="標楷體"/>
          <w:color w:val="FF0000"/>
          <w:sz w:val="24"/>
          <w:szCs w:val="24"/>
        </w:rPr>
        <w:t>北府教特</w:t>
      </w:r>
      <w:proofErr w:type="gramEnd"/>
      <w:r>
        <w:rPr>
          <w:rFonts w:ascii="標楷體" w:eastAsia="標楷體" w:hAnsi="標楷體" w:cs="標楷體"/>
          <w:color w:val="FF0000"/>
          <w:sz w:val="24"/>
          <w:szCs w:val="24"/>
        </w:rPr>
        <w:t>字第0940840650號)及品德教育(教育部國教署107.5.3</w:t>
      </w:r>
      <w:proofErr w:type="gramStart"/>
      <w:r>
        <w:rPr>
          <w:rFonts w:ascii="標楷體" w:eastAsia="標楷體" w:hAnsi="標楷體" w:cs="標楷體"/>
          <w:color w:val="FF0000"/>
          <w:sz w:val="24"/>
          <w:szCs w:val="24"/>
        </w:rPr>
        <w:t>臺教國署國</w:t>
      </w:r>
      <w:proofErr w:type="gramEnd"/>
      <w:r>
        <w:rPr>
          <w:rFonts w:ascii="標楷體" w:eastAsia="標楷體" w:hAnsi="標楷體" w:cs="標楷體"/>
          <w:color w:val="FF0000"/>
          <w:sz w:val="24"/>
          <w:szCs w:val="24"/>
        </w:rPr>
        <w:t>字第1070049374號函)。</w:t>
      </w:r>
    </w:p>
    <w:p w14:paraId="21092C51" w14:textId="77777777" w:rsidR="00FF3B7C" w:rsidRDefault="00AC2A07">
      <w:pPr>
        <w:ind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3.交通部兒童安全通過路口教案會議(107.3.6新</w:t>
      </w:r>
      <w:proofErr w:type="gramStart"/>
      <w:r>
        <w:rPr>
          <w:rFonts w:ascii="標楷體" w:eastAsia="標楷體" w:hAnsi="標楷體" w:cs="標楷體"/>
          <w:color w:val="FF0000"/>
          <w:sz w:val="24"/>
          <w:szCs w:val="24"/>
        </w:rPr>
        <w:t>北教社字</w:t>
      </w:r>
      <w:proofErr w:type="gramEnd"/>
      <w:r>
        <w:rPr>
          <w:rFonts w:ascii="標楷體" w:eastAsia="標楷體" w:hAnsi="標楷體" w:cs="標楷體"/>
          <w:color w:val="FF0000"/>
          <w:sz w:val="24"/>
          <w:szCs w:val="24"/>
        </w:rPr>
        <w:t>第1070366699號函)。</w:t>
      </w:r>
    </w:p>
    <w:p w14:paraId="77F5F3F1"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4.國中多元評量素養融入教學(103.03.27</w:t>
      </w:r>
      <w:proofErr w:type="gramStart"/>
      <w:r>
        <w:rPr>
          <w:rFonts w:ascii="標楷體" w:eastAsia="標楷體" w:hAnsi="標楷體" w:cs="標楷體"/>
          <w:color w:val="FF0000"/>
          <w:sz w:val="24"/>
          <w:szCs w:val="24"/>
        </w:rPr>
        <w:t>北教中字</w:t>
      </w:r>
      <w:proofErr w:type="gramEnd"/>
      <w:r>
        <w:rPr>
          <w:rFonts w:ascii="標楷體" w:eastAsia="標楷體" w:hAnsi="標楷體" w:cs="標楷體"/>
          <w:color w:val="FF0000"/>
          <w:sz w:val="24"/>
          <w:szCs w:val="24"/>
        </w:rPr>
        <w:t>第1011512677號)。</w:t>
      </w:r>
    </w:p>
    <w:p w14:paraId="319C608F"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5.提升國中英語教學品質（103.04.30北教中字第1031713254號函）。</w:t>
      </w:r>
    </w:p>
    <w:p w14:paraId="5731191A"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6.國民中學深耕閱讀融入教學（103.05.13北教中字第1031816070號函）。</w:t>
      </w:r>
    </w:p>
    <w:p w14:paraId="119CDB68"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7.七年級「青春</w:t>
      </w:r>
      <w:proofErr w:type="spellStart"/>
      <w:r>
        <w:rPr>
          <w:rFonts w:ascii="標楷體" w:eastAsia="標楷體" w:hAnsi="標楷體" w:cs="標楷體"/>
          <w:color w:val="FF0000"/>
          <w:sz w:val="24"/>
          <w:szCs w:val="24"/>
        </w:rPr>
        <w:t>orz</w:t>
      </w:r>
      <w:proofErr w:type="spellEnd"/>
      <w:r>
        <w:rPr>
          <w:rFonts w:ascii="標楷體" w:eastAsia="標楷體" w:hAnsi="標楷體" w:cs="標楷體"/>
          <w:color w:val="FF0000"/>
          <w:sz w:val="24"/>
          <w:szCs w:val="24"/>
        </w:rPr>
        <w:t>-品德教育手冊」及八年級「品德蜜</w:t>
      </w:r>
      <w:proofErr w:type="gramStart"/>
      <w:r>
        <w:rPr>
          <w:rFonts w:ascii="標楷體" w:eastAsia="標楷體" w:hAnsi="標楷體" w:cs="標楷體"/>
          <w:color w:val="FF0000"/>
          <w:sz w:val="24"/>
          <w:szCs w:val="24"/>
        </w:rPr>
        <w:t>蜜</w:t>
      </w:r>
      <w:proofErr w:type="gramEnd"/>
      <w:r>
        <w:rPr>
          <w:rFonts w:ascii="標楷體" w:eastAsia="標楷體" w:hAnsi="標楷體" w:cs="標楷體"/>
          <w:color w:val="FF0000"/>
          <w:sz w:val="24"/>
          <w:szCs w:val="24"/>
        </w:rPr>
        <w:t>甜心派教學手冊」，為導師配合早自習及班會時搭配影片之教學手冊，</w:t>
      </w:r>
    </w:p>
    <w:p w14:paraId="4999D9E8"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請國中各校應安排於每學年度9月起，每月第一</w:t>
      </w:r>
      <w:proofErr w:type="gramStart"/>
      <w:r>
        <w:rPr>
          <w:rFonts w:ascii="標楷體" w:eastAsia="標楷體" w:hAnsi="標楷體" w:cs="標楷體"/>
          <w:color w:val="FF0000"/>
          <w:sz w:val="24"/>
          <w:szCs w:val="24"/>
        </w:rPr>
        <w:t>週</w:t>
      </w:r>
      <w:proofErr w:type="gramEnd"/>
      <w:r>
        <w:rPr>
          <w:rFonts w:ascii="標楷體" w:eastAsia="標楷體" w:hAnsi="標楷體" w:cs="標楷體"/>
          <w:color w:val="FF0000"/>
          <w:sz w:val="24"/>
          <w:szCs w:val="24"/>
        </w:rPr>
        <w:t>班會統一播放，每月播放1個單元(101.2.6北教</w:t>
      </w:r>
      <w:proofErr w:type="gramStart"/>
      <w:r>
        <w:rPr>
          <w:rFonts w:ascii="標楷體" w:eastAsia="標楷體" w:hAnsi="標楷體" w:cs="標楷體"/>
          <w:color w:val="FF0000"/>
          <w:sz w:val="24"/>
          <w:szCs w:val="24"/>
        </w:rPr>
        <w:t>特</w:t>
      </w:r>
      <w:proofErr w:type="gramEnd"/>
      <w:r>
        <w:rPr>
          <w:rFonts w:ascii="標楷體" w:eastAsia="標楷體" w:hAnsi="標楷體" w:cs="標楷體"/>
          <w:color w:val="FF0000"/>
          <w:sz w:val="24"/>
          <w:szCs w:val="24"/>
        </w:rPr>
        <w:t xml:space="preserve">字第1011176798號函)。 </w:t>
      </w:r>
    </w:p>
    <w:p w14:paraId="2E496ACE"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8.法治教育課程列入課程計畫，每學年度國中八年級實施3小時融入式教學(教育部101.7.15</w:t>
      </w:r>
      <w:proofErr w:type="gramStart"/>
      <w:r>
        <w:rPr>
          <w:rFonts w:ascii="標楷體" w:eastAsia="標楷體" w:hAnsi="標楷體" w:cs="標楷體"/>
          <w:color w:val="FF0000"/>
          <w:sz w:val="24"/>
          <w:szCs w:val="24"/>
        </w:rPr>
        <w:t>臺</w:t>
      </w:r>
      <w:proofErr w:type="gramEnd"/>
      <w:r>
        <w:rPr>
          <w:rFonts w:ascii="標楷體" w:eastAsia="標楷體" w:hAnsi="標楷體" w:cs="標楷體"/>
          <w:color w:val="FF0000"/>
          <w:sz w:val="24"/>
          <w:szCs w:val="24"/>
        </w:rPr>
        <w:t>國(二)字第1010123004號函辦</w:t>
      </w:r>
    </w:p>
    <w:p w14:paraId="51932C4A" w14:textId="77777777" w:rsidR="00FF3B7C" w:rsidRDefault="00AC2A07">
      <w:pPr>
        <w:ind w:firstLine="22"/>
        <w:rPr>
          <w:rFonts w:ascii="標楷體" w:eastAsia="標楷體" w:hAnsi="標楷體" w:cs="標楷體"/>
          <w:color w:val="FF0000"/>
          <w:sz w:val="24"/>
          <w:szCs w:val="24"/>
        </w:rPr>
      </w:pPr>
      <w:r>
        <w:rPr>
          <w:rFonts w:ascii="標楷體" w:eastAsia="標楷體" w:hAnsi="標楷體" w:cs="標楷體"/>
          <w:color w:val="FF0000"/>
          <w:sz w:val="24"/>
          <w:szCs w:val="24"/>
        </w:rPr>
        <w:t xml:space="preserve">    理)。</w:t>
      </w:r>
    </w:p>
    <w:p w14:paraId="1616E95A" w14:textId="77777777" w:rsidR="00FF3B7C" w:rsidRDefault="00AC2A07">
      <w:pPr>
        <w:ind w:left="284" w:firstLine="0"/>
        <w:rPr>
          <w:rFonts w:ascii="標楷體" w:eastAsia="標楷體" w:hAnsi="標楷體" w:cs="標楷體"/>
          <w:color w:val="FF0000"/>
          <w:sz w:val="24"/>
          <w:szCs w:val="24"/>
        </w:rPr>
      </w:pPr>
      <w:r>
        <w:rPr>
          <w:rFonts w:ascii="標楷體" w:eastAsia="標楷體" w:hAnsi="標楷體" w:cs="標楷體"/>
          <w:color w:val="FF0000"/>
          <w:sz w:val="24"/>
          <w:szCs w:val="24"/>
        </w:rPr>
        <w:t>9.依教育部國民及學前教育署105年5月24日</w:t>
      </w:r>
      <w:proofErr w:type="gramStart"/>
      <w:r>
        <w:rPr>
          <w:rFonts w:ascii="標楷體" w:eastAsia="標楷體" w:hAnsi="標楷體" w:cs="標楷體"/>
          <w:color w:val="FF0000"/>
          <w:sz w:val="24"/>
          <w:szCs w:val="24"/>
        </w:rPr>
        <w:t>臺教國署國</w:t>
      </w:r>
      <w:proofErr w:type="gramEnd"/>
      <w:r>
        <w:rPr>
          <w:rFonts w:ascii="標楷體" w:eastAsia="標楷體" w:hAnsi="標楷體" w:cs="標楷體"/>
          <w:color w:val="FF0000"/>
          <w:sz w:val="24"/>
          <w:szCs w:val="24"/>
        </w:rPr>
        <w:t>字第1050057776號函，請各公私立國中課程發展委員會「生涯發展教</w:t>
      </w:r>
    </w:p>
    <w:p w14:paraId="0802ECB4" w14:textId="77777777" w:rsidR="00FF3B7C" w:rsidRDefault="00AC2A07">
      <w:pPr>
        <w:ind w:left="284" w:firstLine="0"/>
        <w:rPr>
          <w:rFonts w:ascii="標楷體" w:eastAsia="標楷體" w:hAnsi="標楷體" w:cs="標楷體"/>
          <w:color w:val="FF0000"/>
          <w:sz w:val="24"/>
          <w:szCs w:val="24"/>
        </w:rPr>
      </w:pPr>
      <w:r>
        <w:rPr>
          <w:rFonts w:ascii="標楷體" w:eastAsia="標楷體" w:hAnsi="標楷體" w:cs="標楷體"/>
          <w:color w:val="FF0000"/>
          <w:sz w:val="24"/>
          <w:szCs w:val="24"/>
        </w:rPr>
        <w:t xml:space="preserve">  育議題課程小組」規劃生涯發展教育融入各領域課程計畫。</w:t>
      </w:r>
    </w:p>
    <w:p w14:paraId="733F620C" w14:textId="77777777" w:rsidR="00FF3B7C" w:rsidRDefault="00AC2A07">
      <w:pPr>
        <w:ind w:firstLine="283"/>
        <w:rPr>
          <w:rFonts w:ascii="標楷體" w:eastAsia="標楷體" w:hAnsi="標楷體" w:cs="標楷體"/>
          <w:color w:val="FF0000"/>
          <w:sz w:val="24"/>
          <w:szCs w:val="24"/>
        </w:rPr>
      </w:pPr>
      <w:r>
        <w:rPr>
          <w:rFonts w:ascii="標楷體" w:eastAsia="標楷體" w:hAnsi="標楷體" w:cs="標楷體"/>
          <w:color w:val="FF0000"/>
          <w:sz w:val="24"/>
          <w:szCs w:val="24"/>
        </w:rPr>
        <w:t>10.資訊素養觀念宣導(108.3.11新北</w:t>
      </w:r>
      <w:proofErr w:type="gramStart"/>
      <w:r>
        <w:rPr>
          <w:rFonts w:ascii="標楷體" w:eastAsia="標楷體" w:hAnsi="標楷體" w:cs="標楷體"/>
          <w:color w:val="FF0000"/>
          <w:sz w:val="24"/>
          <w:szCs w:val="24"/>
        </w:rPr>
        <w:t>教研資字第1080399532號</w:t>
      </w:r>
      <w:proofErr w:type="gramEnd"/>
      <w:r>
        <w:rPr>
          <w:rFonts w:ascii="標楷體" w:eastAsia="標楷體" w:hAnsi="標楷體" w:cs="標楷體"/>
          <w:color w:val="FF0000"/>
          <w:sz w:val="24"/>
          <w:szCs w:val="24"/>
        </w:rPr>
        <w:t>函)</w:t>
      </w:r>
      <w:r>
        <w:rPr>
          <w:rFonts w:ascii="新細明體" w:eastAsia="新細明體" w:hAnsi="新細明體" w:cs="新細明體"/>
          <w:color w:val="FF0000"/>
          <w:sz w:val="24"/>
          <w:szCs w:val="24"/>
        </w:rPr>
        <w:t>。</w:t>
      </w:r>
    </w:p>
    <w:p w14:paraId="61A14A16" w14:textId="77777777" w:rsidR="00FF3B7C" w:rsidRDefault="00FF3B7C">
      <w:pPr>
        <w:rPr>
          <w:rFonts w:ascii="標楷體" w:eastAsia="標楷體" w:hAnsi="標楷體" w:cs="標楷體"/>
          <w:color w:val="FF0000"/>
          <w:sz w:val="24"/>
          <w:szCs w:val="24"/>
        </w:rPr>
      </w:pPr>
    </w:p>
    <w:sectPr w:rsidR="00FF3B7C">
      <w:footerReference w:type="default" r:id="rId18"/>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39ABB" w14:textId="77777777" w:rsidR="00413024" w:rsidRDefault="00413024">
      <w:r>
        <w:separator/>
      </w:r>
    </w:p>
  </w:endnote>
  <w:endnote w:type="continuationSeparator" w:id="0">
    <w:p w14:paraId="7F164011" w14:textId="77777777" w:rsidR="00413024" w:rsidRDefault="0041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Gungsuh">
    <w:altName w:val="Arial Unicode MS"/>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E437" w14:textId="77777777" w:rsidR="0088228A" w:rsidRDefault="0088228A">
    <w:pPr>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254138">
      <w:rPr>
        <w:rFonts w:eastAsia="Times New Roman"/>
        <w:noProof/>
        <w:color w:val="000000"/>
      </w:rPr>
      <w:t>50</w:t>
    </w:r>
    <w:r>
      <w:rPr>
        <w:color w:val="000000"/>
      </w:rPr>
      <w:fldChar w:fldCharType="end"/>
    </w:r>
  </w:p>
  <w:p w14:paraId="1E39D172" w14:textId="77777777" w:rsidR="0088228A" w:rsidRDefault="0088228A">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036A5" w14:textId="77777777" w:rsidR="00413024" w:rsidRDefault="00413024">
      <w:r>
        <w:separator/>
      </w:r>
    </w:p>
  </w:footnote>
  <w:footnote w:type="continuationSeparator" w:id="0">
    <w:p w14:paraId="1E4A5C6F" w14:textId="77777777" w:rsidR="00413024" w:rsidRDefault="00413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6402"/>
    <w:multiLevelType w:val="multilevel"/>
    <w:tmpl w:val="E3CE0EF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3E85F8D"/>
    <w:multiLevelType w:val="multilevel"/>
    <w:tmpl w:val="034E21EC"/>
    <w:lvl w:ilvl="0">
      <w:start w:val="1"/>
      <w:numFmt w:val="decimal"/>
      <w:lvlText w:val="%1、"/>
      <w:lvlJc w:val="left"/>
      <w:pPr>
        <w:ind w:left="503" w:hanging="480"/>
      </w:pPr>
      <w:rPr>
        <w:color w:val="000000"/>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 w15:restartNumberingAfterBreak="0">
    <w:nsid w:val="70C32C5E"/>
    <w:multiLevelType w:val="multilevel"/>
    <w:tmpl w:val="992807F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16cid:durableId="379784936">
    <w:abstractNumId w:val="0"/>
  </w:num>
  <w:num w:numId="2" w16cid:durableId="48111641">
    <w:abstractNumId w:val="2"/>
  </w:num>
  <w:num w:numId="3" w16cid:durableId="587158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bordersDoNotSurroundHeader/>
  <w:bordersDoNotSurroundFooter/>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B7C"/>
    <w:rsid w:val="00012C1E"/>
    <w:rsid w:val="000259B8"/>
    <w:rsid w:val="000D66F8"/>
    <w:rsid w:val="0011651B"/>
    <w:rsid w:val="00132F00"/>
    <w:rsid w:val="00247595"/>
    <w:rsid w:val="00254138"/>
    <w:rsid w:val="002618D1"/>
    <w:rsid w:val="002A443F"/>
    <w:rsid w:val="002B21D5"/>
    <w:rsid w:val="002C637E"/>
    <w:rsid w:val="003406A8"/>
    <w:rsid w:val="003619F6"/>
    <w:rsid w:val="00364A44"/>
    <w:rsid w:val="003854D3"/>
    <w:rsid w:val="003A367D"/>
    <w:rsid w:val="003B1B4F"/>
    <w:rsid w:val="003C2E88"/>
    <w:rsid w:val="003E6743"/>
    <w:rsid w:val="003F6805"/>
    <w:rsid w:val="00413024"/>
    <w:rsid w:val="0041734C"/>
    <w:rsid w:val="004646B8"/>
    <w:rsid w:val="00481967"/>
    <w:rsid w:val="0048406E"/>
    <w:rsid w:val="004D3FE7"/>
    <w:rsid w:val="004E10CD"/>
    <w:rsid w:val="00507A04"/>
    <w:rsid w:val="00542ACA"/>
    <w:rsid w:val="005C6E84"/>
    <w:rsid w:val="005F433A"/>
    <w:rsid w:val="006413C4"/>
    <w:rsid w:val="00642BDF"/>
    <w:rsid w:val="00655743"/>
    <w:rsid w:val="0066091F"/>
    <w:rsid w:val="0066404C"/>
    <w:rsid w:val="00675838"/>
    <w:rsid w:val="006A676E"/>
    <w:rsid w:val="006C2BDA"/>
    <w:rsid w:val="006E73F1"/>
    <w:rsid w:val="006F6657"/>
    <w:rsid w:val="00714F3D"/>
    <w:rsid w:val="00734959"/>
    <w:rsid w:val="00757EF0"/>
    <w:rsid w:val="007745B9"/>
    <w:rsid w:val="007A7558"/>
    <w:rsid w:val="007E5D8D"/>
    <w:rsid w:val="00831741"/>
    <w:rsid w:val="00831E05"/>
    <w:rsid w:val="008650B3"/>
    <w:rsid w:val="0088228A"/>
    <w:rsid w:val="00882A49"/>
    <w:rsid w:val="008C2D49"/>
    <w:rsid w:val="008F40B0"/>
    <w:rsid w:val="00904E1F"/>
    <w:rsid w:val="00935CB3"/>
    <w:rsid w:val="00965928"/>
    <w:rsid w:val="009B0F6F"/>
    <w:rsid w:val="009D3294"/>
    <w:rsid w:val="009F2B5B"/>
    <w:rsid w:val="00A67890"/>
    <w:rsid w:val="00AC1661"/>
    <w:rsid w:val="00AC2A07"/>
    <w:rsid w:val="00AF0780"/>
    <w:rsid w:val="00B2190D"/>
    <w:rsid w:val="00BA3632"/>
    <w:rsid w:val="00BA5154"/>
    <w:rsid w:val="00C15BFD"/>
    <w:rsid w:val="00C3286E"/>
    <w:rsid w:val="00C4025B"/>
    <w:rsid w:val="00C56790"/>
    <w:rsid w:val="00D01A33"/>
    <w:rsid w:val="00D36258"/>
    <w:rsid w:val="00DB64EC"/>
    <w:rsid w:val="00DC3419"/>
    <w:rsid w:val="00DC6686"/>
    <w:rsid w:val="00E16A06"/>
    <w:rsid w:val="00E62854"/>
    <w:rsid w:val="00E75B6C"/>
    <w:rsid w:val="00EF16CB"/>
    <w:rsid w:val="00F04CB4"/>
    <w:rsid w:val="00F058B9"/>
    <w:rsid w:val="00F55C94"/>
    <w:rsid w:val="00FB4FE8"/>
    <w:rsid w:val="00FE443F"/>
    <w:rsid w:val="00FF3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3D83BD"/>
  <w15:docId w15:val="{ED0EFC6C-20D8-4F4E-BD5F-A84E362D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A49"/>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32">
    <w:name w:val="32"/>
    <w:basedOn w:val="TableNormal1"/>
    <w:tblPr>
      <w:tblStyleRowBandSize w:val="1"/>
      <w:tblStyleColBandSize w:val="1"/>
      <w:tblCellMar>
        <w:left w:w="28" w:type="dxa"/>
        <w:right w:w="28" w:type="dxa"/>
      </w:tblCellMar>
    </w:tblPr>
  </w:style>
  <w:style w:type="table" w:customStyle="1" w:styleId="31">
    <w:name w:val="31"/>
    <w:basedOn w:val="TableNormal1"/>
    <w:tblPr>
      <w:tblStyleRowBandSize w:val="1"/>
      <w:tblStyleColBandSize w:val="1"/>
      <w:tblCellMar>
        <w:left w:w="28" w:type="dxa"/>
        <w:right w:w="28" w:type="dxa"/>
      </w:tblCellMar>
    </w:tblPr>
  </w:style>
  <w:style w:type="table" w:customStyle="1" w:styleId="30">
    <w:name w:val="30"/>
    <w:basedOn w:val="TableNormal1"/>
    <w:tblPr>
      <w:tblStyleRowBandSize w:val="1"/>
      <w:tblStyleColBandSize w:val="1"/>
      <w:tblCellMar>
        <w:left w:w="108" w:type="dxa"/>
        <w:right w:w="108" w:type="dxa"/>
      </w:tblCellMar>
    </w:tblPr>
  </w:style>
  <w:style w:type="table" w:customStyle="1" w:styleId="29">
    <w:name w:val="29"/>
    <w:basedOn w:val="TableNormal1"/>
    <w:tblPr>
      <w:tblStyleRowBandSize w:val="1"/>
      <w:tblStyleColBandSize w:val="1"/>
      <w:tblCellMar>
        <w:left w:w="28" w:type="dxa"/>
        <w:right w:w="28" w:type="dxa"/>
      </w:tblCellMar>
    </w:tblPr>
  </w:style>
  <w:style w:type="table" w:customStyle="1" w:styleId="28">
    <w:name w:val="28"/>
    <w:basedOn w:val="TableNormal1"/>
    <w:tblPr>
      <w:tblStyleRowBandSize w:val="1"/>
      <w:tblStyleColBandSize w:val="1"/>
    </w:tblPr>
  </w:style>
  <w:style w:type="table" w:customStyle="1" w:styleId="27">
    <w:name w:val="27"/>
    <w:basedOn w:val="TableNormal1"/>
    <w:tblPr>
      <w:tblStyleRowBandSize w:val="1"/>
      <w:tblStyleColBandSize w:val="1"/>
    </w:tblPr>
  </w:style>
  <w:style w:type="table" w:customStyle="1" w:styleId="26">
    <w:name w:val="26"/>
    <w:basedOn w:val="TableNormal1"/>
    <w:tblPr>
      <w:tblStyleRowBandSize w:val="1"/>
      <w:tblStyleColBandSize w:val="1"/>
    </w:tblPr>
  </w:style>
  <w:style w:type="table" w:customStyle="1" w:styleId="25">
    <w:name w:val="25"/>
    <w:basedOn w:val="TableNormal1"/>
    <w:tblPr>
      <w:tblStyleRowBandSize w:val="1"/>
      <w:tblStyleColBandSize w:val="1"/>
    </w:tblPr>
  </w:style>
  <w:style w:type="table" w:customStyle="1" w:styleId="24">
    <w:name w:val="24"/>
    <w:basedOn w:val="TableNormal1"/>
    <w:tblPr>
      <w:tblStyleRowBandSize w:val="1"/>
      <w:tblStyleColBandSize w:val="1"/>
      <w:tblCellMar>
        <w:left w:w="108" w:type="dxa"/>
        <w:right w:w="108" w:type="dxa"/>
      </w:tblCellMar>
    </w:tblPr>
  </w:style>
  <w:style w:type="table" w:customStyle="1" w:styleId="23">
    <w:name w:val="23"/>
    <w:basedOn w:val="TableNormal1"/>
    <w:tblPr>
      <w:tblStyleRowBandSize w:val="1"/>
      <w:tblStyleColBandSize w:val="1"/>
      <w:tblCellMar>
        <w:left w:w="28" w:type="dxa"/>
        <w:right w:w="28" w:type="dxa"/>
      </w:tblCellMar>
    </w:tblPr>
  </w:style>
  <w:style w:type="table" w:customStyle="1" w:styleId="22">
    <w:name w:val="22"/>
    <w:basedOn w:val="TableNormal1"/>
    <w:tblPr>
      <w:tblStyleRowBandSize w:val="1"/>
      <w:tblStyleColBandSize w:val="1"/>
      <w:tblCellMar>
        <w:left w:w="28" w:type="dxa"/>
        <w:right w:w="28" w:type="dxa"/>
      </w:tblCellMar>
    </w:tblPr>
  </w:style>
  <w:style w:type="table" w:customStyle="1" w:styleId="21">
    <w:name w:val="21"/>
    <w:basedOn w:val="TableNormal1"/>
    <w:tblPr>
      <w:tblStyleRowBandSize w:val="1"/>
      <w:tblStyleColBandSize w:val="1"/>
      <w:tblCellMar>
        <w:left w:w="108" w:type="dxa"/>
        <w:right w:w="108" w:type="dxa"/>
      </w:tblCellMar>
    </w:tblPr>
  </w:style>
  <w:style w:type="table" w:customStyle="1" w:styleId="20">
    <w:name w:val="20"/>
    <w:basedOn w:val="TableNormal1"/>
    <w:tblPr>
      <w:tblStyleRowBandSize w:val="1"/>
      <w:tblStyleColBandSize w:val="1"/>
      <w:tblCellMar>
        <w:left w:w="28" w:type="dxa"/>
        <w:right w:w="28" w:type="dxa"/>
      </w:tblCellMar>
    </w:tblPr>
  </w:style>
  <w:style w:type="table" w:customStyle="1" w:styleId="19">
    <w:name w:val="19"/>
    <w:basedOn w:val="TableNormal1"/>
    <w:tblPr>
      <w:tblStyleRowBandSize w:val="1"/>
      <w:tblStyleColBandSize w:val="1"/>
      <w:tblCellMar>
        <w:left w:w="108" w:type="dxa"/>
        <w:right w:w="108" w:type="dxa"/>
      </w:tblCellMar>
    </w:tblPr>
  </w:style>
  <w:style w:type="table" w:customStyle="1" w:styleId="18">
    <w:name w:val="18"/>
    <w:basedOn w:val="TableNormal1"/>
    <w:tblPr>
      <w:tblStyleRowBandSize w:val="1"/>
      <w:tblStyleColBandSize w:val="1"/>
    </w:tblPr>
  </w:style>
  <w:style w:type="table" w:customStyle="1" w:styleId="17">
    <w:name w:val="17"/>
    <w:basedOn w:val="TableNormal1"/>
    <w:tblPr>
      <w:tblStyleRowBandSize w:val="1"/>
      <w:tblStyleColBandSize w:val="1"/>
      <w:tblCellMar>
        <w:left w:w="28" w:type="dxa"/>
        <w:right w:w="28" w:type="dxa"/>
      </w:tblCellMar>
    </w:tblPr>
  </w:style>
  <w:style w:type="table" w:customStyle="1" w:styleId="16">
    <w:name w:val="16"/>
    <w:basedOn w:val="TableNormal1"/>
    <w:tblPr>
      <w:tblStyleRowBandSize w:val="1"/>
      <w:tblStyleColBandSize w:val="1"/>
      <w:tblCellMar>
        <w:left w:w="28" w:type="dxa"/>
        <w:right w:w="28" w:type="dxa"/>
      </w:tblCellMar>
    </w:tblPr>
  </w:style>
  <w:style w:type="table" w:customStyle="1" w:styleId="15">
    <w:name w:val="15"/>
    <w:basedOn w:val="TableNormal1"/>
    <w:tblPr>
      <w:tblStyleRowBandSize w:val="1"/>
      <w:tblStyleColBandSize w:val="1"/>
      <w:tblCellMar>
        <w:left w:w="28" w:type="dxa"/>
        <w:right w:w="28" w:type="dxa"/>
      </w:tblCellMar>
    </w:tblPr>
  </w:style>
  <w:style w:type="table" w:customStyle="1" w:styleId="14">
    <w:name w:val="14"/>
    <w:basedOn w:val="TableNormal1"/>
    <w:tblPr>
      <w:tblStyleRowBandSize w:val="1"/>
      <w:tblStyleColBandSize w:val="1"/>
      <w:tblCellMar>
        <w:left w:w="28" w:type="dxa"/>
        <w:right w:w="28" w:type="dxa"/>
      </w:tblCellMar>
    </w:tblPr>
  </w:style>
  <w:style w:type="table" w:customStyle="1" w:styleId="13">
    <w:name w:val="13"/>
    <w:basedOn w:val="TableNormal1"/>
    <w:tblPr>
      <w:tblStyleRowBandSize w:val="1"/>
      <w:tblStyleColBandSize w:val="1"/>
      <w:tblCellMar>
        <w:left w:w="108" w:type="dxa"/>
        <w:right w:w="108" w:type="dxa"/>
      </w:tblCellMar>
    </w:tblPr>
  </w:style>
  <w:style w:type="table" w:customStyle="1" w:styleId="12">
    <w:name w:val="12"/>
    <w:basedOn w:val="TableNormal1"/>
    <w:tblPr>
      <w:tblStyleRowBandSize w:val="1"/>
      <w:tblStyleColBandSize w:val="1"/>
    </w:tblPr>
  </w:style>
  <w:style w:type="table" w:customStyle="1" w:styleId="11">
    <w:name w:val="11"/>
    <w:basedOn w:val="TableNormal1"/>
    <w:tblPr>
      <w:tblStyleRowBandSize w:val="1"/>
      <w:tblStyleColBandSize w:val="1"/>
    </w:tblPr>
  </w:style>
  <w:style w:type="table" w:customStyle="1" w:styleId="10">
    <w:name w:val="10"/>
    <w:basedOn w:val="TableNormal1"/>
    <w:tblPr>
      <w:tblStyleRowBandSize w:val="1"/>
      <w:tblStyleColBandSize w:val="1"/>
      <w:tblCellMar>
        <w:top w:w="15" w:type="dxa"/>
        <w:left w:w="15" w:type="dxa"/>
        <w:bottom w:w="15" w:type="dxa"/>
        <w:right w:w="15" w:type="dxa"/>
      </w:tblCellMar>
    </w:tblPr>
  </w:style>
  <w:style w:type="table" w:customStyle="1" w:styleId="9">
    <w:name w:val="9"/>
    <w:basedOn w:val="TableNormal1"/>
    <w:tblPr>
      <w:tblStyleRowBandSize w:val="1"/>
      <w:tblStyleColBandSize w:val="1"/>
      <w:tblCellMar>
        <w:top w:w="15" w:type="dxa"/>
        <w:left w:w="15" w:type="dxa"/>
        <w:bottom w:w="15" w:type="dxa"/>
        <w:right w:w="15" w:type="dxa"/>
      </w:tblCellMar>
    </w:tblPr>
  </w:style>
  <w:style w:type="table" w:customStyle="1" w:styleId="8">
    <w:name w:val="8"/>
    <w:basedOn w:val="TableNormal1"/>
    <w:tblPr>
      <w:tblStyleRowBandSize w:val="1"/>
      <w:tblStyleColBandSize w:val="1"/>
      <w:tblCellMar>
        <w:top w:w="15" w:type="dxa"/>
        <w:left w:w="15" w:type="dxa"/>
        <w:bottom w:w="15" w:type="dxa"/>
        <w:right w:w="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0">
    <w:name w:val="6"/>
    <w:basedOn w:val="TableNormal1"/>
    <w:tblPr>
      <w:tblStyleRowBandSize w:val="1"/>
      <w:tblStyleColBandSize w:val="1"/>
      <w:tblCellMar>
        <w:left w:w="28" w:type="dxa"/>
        <w:right w:w="28" w:type="dxa"/>
      </w:tblCellMar>
    </w:tblPr>
  </w:style>
  <w:style w:type="paragraph" w:styleId="a5">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6">
    <w:name w:val="Balloon Text"/>
    <w:basedOn w:val="a"/>
    <w:link w:val="a7"/>
    <w:uiPriority w:val="99"/>
    <w:semiHidden/>
    <w:unhideWhenUsed/>
    <w:rsid w:val="005F1B74"/>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F1B74"/>
    <w:rPr>
      <w:rFonts w:asciiTheme="majorHAnsi" w:eastAsiaTheme="majorEastAsia" w:hAnsiTheme="majorHAnsi" w:cstheme="majorBidi"/>
      <w:sz w:val="18"/>
      <w:szCs w:val="18"/>
    </w:rPr>
  </w:style>
  <w:style w:type="paragraph" w:styleId="a8">
    <w:name w:val="header"/>
    <w:basedOn w:val="a"/>
    <w:link w:val="a9"/>
    <w:uiPriority w:val="99"/>
    <w:unhideWhenUsed/>
    <w:rsid w:val="003C7092"/>
    <w:pPr>
      <w:tabs>
        <w:tab w:val="center" w:pos="4153"/>
        <w:tab w:val="right" w:pos="8306"/>
      </w:tabs>
      <w:snapToGrid w:val="0"/>
    </w:pPr>
  </w:style>
  <w:style w:type="character" w:customStyle="1" w:styleId="a9">
    <w:name w:val="頁首 字元"/>
    <w:basedOn w:val="a0"/>
    <w:link w:val="a8"/>
    <w:uiPriority w:val="99"/>
    <w:rsid w:val="003C7092"/>
  </w:style>
  <w:style w:type="paragraph" w:styleId="aa">
    <w:name w:val="footer"/>
    <w:basedOn w:val="a"/>
    <w:link w:val="ab"/>
    <w:uiPriority w:val="99"/>
    <w:unhideWhenUsed/>
    <w:rsid w:val="003C7092"/>
    <w:pPr>
      <w:tabs>
        <w:tab w:val="center" w:pos="4153"/>
        <w:tab w:val="right" w:pos="8306"/>
      </w:tabs>
      <w:snapToGrid w:val="0"/>
    </w:pPr>
  </w:style>
  <w:style w:type="character" w:customStyle="1" w:styleId="ab">
    <w:name w:val="頁尾 字元"/>
    <w:basedOn w:val="a0"/>
    <w:link w:val="aa"/>
    <w:uiPriority w:val="99"/>
    <w:rsid w:val="003C7092"/>
  </w:style>
  <w:style w:type="table" w:styleId="ac">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sz w:val="24"/>
      <w:szCs w:val="24"/>
    </w:rPr>
  </w:style>
  <w:style w:type="table" w:customStyle="1" w:styleId="1a">
    <w:name w:val="表格格線1"/>
    <w:basedOn w:val="a1"/>
    <w:uiPriority w:val="39"/>
    <w:rsid w:val="00B2021E"/>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5"/>
    <w:basedOn w:val="TableNormal1"/>
    <w:tblPr>
      <w:tblStyleRowBandSize w:val="1"/>
      <w:tblStyleColBandSize w:val="1"/>
      <w:tblCellMar>
        <w:left w:w="108" w:type="dxa"/>
        <w:right w:w="108" w:type="dxa"/>
      </w:tblCellMar>
    </w:tblPr>
  </w:style>
  <w:style w:type="table" w:customStyle="1" w:styleId="40">
    <w:name w:val="4"/>
    <w:basedOn w:val="TableNormal1"/>
    <w:tblPr>
      <w:tblStyleRowBandSize w:val="1"/>
      <w:tblStyleColBandSize w:val="1"/>
      <w:tblCellMar>
        <w:left w:w="115" w:type="dxa"/>
        <w:right w:w="115" w:type="dxa"/>
      </w:tblCellMar>
    </w:tblPr>
  </w:style>
  <w:style w:type="table" w:customStyle="1" w:styleId="33">
    <w:name w:val="3"/>
    <w:basedOn w:val="TableNormal1"/>
    <w:tblPr>
      <w:tblStyleRowBandSize w:val="1"/>
      <w:tblStyleColBandSize w:val="1"/>
      <w:tblCellMar>
        <w:left w:w="115" w:type="dxa"/>
        <w:right w:w="115" w:type="dxa"/>
      </w:tblCellMar>
    </w:tblPr>
  </w:style>
  <w:style w:type="table" w:customStyle="1" w:styleId="2a">
    <w:name w:val="2"/>
    <w:basedOn w:val="TableNormal1"/>
    <w:tblPr>
      <w:tblStyleRowBandSize w:val="1"/>
      <w:tblStyleColBandSize w:val="1"/>
      <w:tblCellMar>
        <w:left w:w="10" w:type="dxa"/>
        <w:right w:w="10" w:type="dxa"/>
      </w:tblCellMar>
    </w:tblPr>
  </w:style>
  <w:style w:type="table" w:customStyle="1" w:styleId="1b">
    <w:name w:val="1"/>
    <w:basedOn w:val="TableNormal1"/>
    <w:tblPr>
      <w:tblStyleRowBandSize w:val="1"/>
      <w:tblStyleColBandSize w:val="1"/>
      <w:tblCellMar>
        <w:left w:w="108" w:type="dxa"/>
        <w:right w:w="108" w:type="dxa"/>
      </w:tblCellMar>
    </w:tblPr>
  </w:style>
  <w:style w:type="character" w:styleId="ae">
    <w:name w:val="annotation reference"/>
    <w:basedOn w:val="a0"/>
    <w:uiPriority w:val="99"/>
    <w:semiHidden/>
    <w:unhideWhenUsed/>
    <w:rsid w:val="00FE443F"/>
    <w:rPr>
      <w:sz w:val="18"/>
      <w:szCs w:val="18"/>
    </w:rPr>
  </w:style>
  <w:style w:type="paragraph" w:styleId="af">
    <w:name w:val="annotation text"/>
    <w:basedOn w:val="a"/>
    <w:link w:val="af0"/>
    <w:uiPriority w:val="99"/>
    <w:semiHidden/>
    <w:unhideWhenUsed/>
    <w:rsid w:val="00FE443F"/>
    <w:pPr>
      <w:jc w:val="left"/>
    </w:pPr>
  </w:style>
  <w:style w:type="character" w:customStyle="1" w:styleId="af0">
    <w:name w:val="註解文字 字元"/>
    <w:basedOn w:val="a0"/>
    <w:link w:val="af"/>
    <w:uiPriority w:val="99"/>
    <w:semiHidden/>
    <w:rsid w:val="00FE443F"/>
  </w:style>
  <w:style w:type="paragraph" w:styleId="af1">
    <w:name w:val="annotation subject"/>
    <w:basedOn w:val="af"/>
    <w:next w:val="af"/>
    <w:link w:val="af2"/>
    <w:uiPriority w:val="99"/>
    <w:semiHidden/>
    <w:unhideWhenUsed/>
    <w:rsid w:val="00FE443F"/>
    <w:rPr>
      <w:b/>
      <w:bCs/>
    </w:rPr>
  </w:style>
  <w:style w:type="character" w:customStyle="1" w:styleId="af2">
    <w:name w:val="註解主旨 字元"/>
    <w:basedOn w:val="af0"/>
    <w:link w:val="af1"/>
    <w:uiPriority w:val="99"/>
    <w:semiHidden/>
    <w:rsid w:val="00FE44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D5930F-4560-47F9-B08D-CDF68C7FF7C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zh-TW" altLang="en-US"/>
        </a:p>
      </dgm:t>
    </dgm:pt>
    <dgm:pt modelId="{9AE5189A-A82D-4CC4-935C-496061B571DD}">
      <dgm:prSet phldrT="[文字]"/>
      <dgm:spPr/>
      <dgm:t>
        <a:bodyPr/>
        <a:lstStyle/>
        <a:p>
          <a:r>
            <a:rPr lang="zh-TW" altLang="en-US"/>
            <a:t>理化</a:t>
          </a:r>
        </a:p>
      </dgm:t>
    </dgm:pt>
    <dgm:pt modelId="{156D6CC5-CF51-48B7-B4DD-133CF38FB7A3}" type="parTrans" cxnId="{54A9E8F8-A497-463B-8809-DA4AA6B8C73F}">
      <dgm:prSet/>
      <dgm:spPr/>
      <dgm:t>
        <a:bodyPr/>
        <a:lstStyle/>
        <a:p>
          <a:endParaRPr lang="zh-TW" altLang="en-US"/>
        </a:p>
      </dgm:t>
    </dgm:pt>
    <dgm:pt modelId="{29609B9B-C7C9-4E0C-993C-3055ED8C0C14}" type="sibTrans" cxnId="{54A9E8F8-A497-463B-8809-DA4AA6B8C73F}">
      <dgm:prSet/>
      <dgm:spPr/>
      <dgm:t>
        <a:bodyPr/>
        <a:lstStyle/>
        <a:p>
          <a:endParaRPr lang="zh-TW" altLang="en-US"/>
        </a:p>
      </dgm:t>
    </dgm:pt>
    <dgm:pt modelId="{3C93C135-BF9E-4D4A-A95B-9EB7E9BA0674}">
      <dgm:prSet phldrT="[文字]" custT="1"/>
      <dgm:spPr/>
      <dgm:t>
        <a:bodyPr/>
        <a:lstStyle/>
        <a:p>
          <a:r>
            <a:rPr lang="zh-TW" altLang="en-US" sz="2800"/>
            <a:t>電流與生活</a:t>
          </a:r>
        </a:p>
      </dgm:t>
    </dgm:pt>
    <dgm:pt modelId="{942DB9B2-93F0-4F2D-9B88-294921562552}" type="parTrans" cxnId="{42414381-BCAF-4036-B15B-565AF0431BFF}">
      <dgm:prSet/>
      <dgm:spPr/>
      <dgm:t>
        <a:bodyPr/>
        <a:lstStyle/>
        <a:p>
          <a:endParaRPr lang="zh-TW" altLang="en-US"/>
        </a:p>
      </dgm:t>
    </dgm:pt>
    <dgm:pt modelId="{BF2A651B-80A2-4B0C-9291-97FB0CFE7555}" type="sibTrans" cxnId="{42414381-BCAF-4036-B15B-565AF0431BFF}">
      <dgm:prSet/>
      <dgm:spPr/>
      <dgm:t>
        <a:bodyPr/>
        <a:lstStyle/>
        <a:p>
          <a:endParaRPr lang="zh-TW" altLang="en-US"/>
        </a:p>
      </dgm:t>
    </dgm:pt>
    <dgm:pt modelId="{FCE27B75-2079-4D04-AE7E-064E101C5E69}">
      <dgm:prSet phldrT="[文字]" custT="1"/>
      <dgm:spPr/>
      <dgm:t>
        <a:bodyPr/>
        <a:lstStyle/>
        <a:p>
          <a:r>
            <a:rPr lang="zh-TW" altLang="en-US" sz="3200"/>
            <a:t>生活中的電與磁</a:t>
          </a:r>
        </a:p>
      </dgm:t>
    </dgm:pt>
    <dgm:pt modelId="{39EF2F73-76DA-4F62-AE34-59E06432E314}" type="parTrans" cxnId="{279165E7-CE84-4EDA-A9A3-06595D9A5F97}">
      <dgm:prSet/>
      <dgm:spPr/>
      <dgm:t>
        <a:bodyPr/>
        <a:lstStyle/>
        <a:p>
          <a:endParaRPr lang="zh-TW" altLang="en-US"/>
        </a:p>
      </dgm:t>
    </dgm:pt>
    <dgm:pt modelId="{9BB8C635-ACC5-448D-88B5-8977DB771332}" type="sibTrans" cxnId="{279165E7-CE84-4EDA-A9A3-06595D9A5F97}">
      <dgm:prSet/>
      <dgm:spPr/>
      <dgm:t>
        <a:bodyPr/>
        <a:lstStyle/>
        <a:p>
          <a:endParaRPr lang="zh-TW" altLang="en-US"/>
        </a:p>
      </dgm:t>
    </dgm:pt>
    <dgm:pt modelId="{9B9E31C2-7B23-4C77-8938-5183BEA09455}" type="pres">
      <dgm:prSet presAssocID="{B2D5930F-4560-47F9-B08D-CDF68C7FF7C3}" presName="hierChild1" presStyleCnt="0">
        <dgm:presLayoutVars>
          <dgm:orgChart val="1"/>
          <dgm:chPref val="1"/>
          <dgm:dir/>
          <dgm:animOne val="branch"/>
          <dgm:animLvl val="lvl"/>
          <dgm:resizeHandles/>
        </dgm:presLayoutVars>
      </dgm:prSet>
      <dgm:spPr/>
    </dgm:pt>
    <dgm:pt modelId="{A447D075-56F3-401C-9765-1F1A830811A3}" type="pres">
      <dgm:prSet presAssocID="{9AE5189A-A82D-4CC4-935C-496061B571DD}" presName="hierRoot1" presStyleCnt="0">
        <dgm:presLayoutVars>
          <dgm:hierBranch val="init"/>
        </dgm:presLayoutVars>
      </dgm:prSet>
      <dgm:spPr/>
    </dgm:pt>
    <dgm:pt modelId="{F52F1F4D-54E9-4F7E-A6B3-331D5865FC71}" type="pres">
      <dgm:prSet presAssocID="{9AE5189A-A82D-4CC4-935C-496061B571DD}" presName="rootComposite1" presStyleCnt="0"/>
      <dgm:spPr/>
    </dgm:pt>
    <dgm:pt modelId="{5D915FEF-39E2-46FD-8541-E386B36FCA84}" type="pres">
      <dgm:prSet presAssocID="{9AE5189A-A82D-4CC4-935C-496061B571DD}" presName="rootText1" presStyleLbl="node0" presStyleIdx="0" presStyleCnt="1">
        <dgm:presLayoutVars>
          <dgm:chPref val="3"/>
        </dgm:presLayoutVars>
      </dgm:prSet>
      <dgm:spPr/>
    </dgm:pt>
    <dgm:pt modelId="{BB51A525-019E-4A1F-B99C-72EC38FE72C0}" type="pres">
      <dgm:prSet presAssocID="{9AE5189A-A82D-4CC4-935C-496061B571DD}" presName="rootConnector1" presStyleLbl="node1" presStyleIdx="0" presStyleCnt="0"/>
      <dgm:spPr/>
    </dgm:pt>
    <dgm:pt modelId="{2F074B49-49A6-4FA8-95C0-B402B52A65F2}" type="pres">
      <dgm:prSet presAssocID="{9AE5189A-A82D-4CC4-935C-496061B571DD}" presName="hierChild2" presStyleCnt="0"/>
      <dgm:spPr/>
    </dgm:pt>
    <dgm:pt modelId="{DB2ECEAF-D953-4EBF-AD22-9FFA55067F52}" type="pres">
      <dgm:prSet presAssocID="{942DB9B2-93F0-4F2D-9B88-294921562552}" presName="Name37" presStyleLbl="parChTrans1D2" presStyleIdx="0" presStyleCnt="2"/>
      <dgm:spPr/>
    </dgm:pt>
    <dgm:pt modelId="{A8E928B2-169D-4FF7-A35D-BB6BFF029E2C}" type="pres">
      <dgm:prSet presAssocID="{3C93C135-BF9E-4D4A-A95B-9EB7E9BA0674}" presName="hierRoot2" presStyleCnt="0">
        <dgm:presLayoutVars>
          <dgm:hierBranch val="init"/>
        </dgm:presLayoutVars>
      </dgm:prSet>
      <dgm:spPr/>
    </dgm:pt>
    <dgm:pt modelId="{14F0D6BB-C749-4700-9F57-2379420D0543}" type="pres">
      <dgm:prSet presAssocID="{3C93C135-BF9E-4D4A-A95B-9EB7E9BA0674}" presName="rootComposite" presStyleCnt="0"/>
      <dgm:spPr/>
    </dgm:pt>
    <dgm:pt modelId="{5A8AA35F-81CE-4797-A774-B08D848EC805}" type="pres">
      <dgm:prSet presAssocID="{3C93C135-BF9E-4D4A-A95B-9EB7E9BA0674}" presName="rootText" presStyleLbl="node2" presStyleIdx="0" presStyleCnt="2">
        <dgm:presLayoutVars>
          <dgm:chPref val="3"/>
        </dgm:presLayoutVars>
      </dgm:prSet>
      <dgm:spPr/>
    </dgm:pt>
    <dgm:pt modelId="{E3D3357F-2677-4C19-B670-F90991EF556D}" type="pres">
      <dgm:prSet presAssocID="{3C93C135-BF9E-4D4A-A95B-9EB7E9BA0674}" presName="rootConnector" presStyleLbl="node2" presStyleIdx="0" presStyleCnt="2"/>
      <dgm:spPr/>
    </dgm:pt>
    <dgm:pt modelId="{CA27DA54-8178-415F-8354-8AA90C39EBA6}" type="pres">
      <dgm:prSet presAssocID="{3C93C135-BF9E-4D4A-A95B-9EB7E9BA0674}" presName="hierChild4" presStyleCnt="0"/>
      <dgm:spPr/>
    </dgm:pt>
    <dgm:pt modelId="{94DE068F-8324-4383-9399-8EC48C8F6503}" type="pres">
      <dgm:prSet presAssocID="{3C93C135-BF9E-4D4A-A95B-9EB7E9BA0674}" presName="hierChild5" presStyleCnt="0"/>
      <dgm:spPr/>
    </dgm:pt>
    <dgm:pt modelId="{4A9899F6-9B2C-42EE-B813-0F397718EF0E}" type="pres">
      <dgm:prSet presAssocID="{39EF2F73-76DA-4F62-AE34-59E06432E314}" presName="Name37" presStyleLbl="parChTrans1D2" presStyleIdx="1" presStyleCnt="2"/>
      <dgm:spPr/>
    </dgm:pt>
    <dgm:pt modelId="{223F5BC4-806D-4FE6-AEA4-B697606368F0}" type="pres">
      <dgm:prSet presAssocID="{FCE27B75-2079-4D04-AE7E-064E101C5E69}" presName="hierRoot2" presStyleCnt="0">
        <dgm:presLayoutVars>
          <dgm:hierBranch val="init"/>
        </dgm:presLayoutVars>
      </dgm:prSet>
      <dgm:spPr/>
    </dgm:pt>
    <dgm:pt modelId="{44B62B5A-EE8E-4D91-B6AF-51E8A5A437A5}" type="pres">
      <dgm:prSet presAssocID="{FCE27B75-2079-4D04-AE7E-064E101C5E69}" presName="rootComposite" presStyleCnt="0"/>
      <dgm:spPr/>
    </dgm:pt>
    <dgm:pt modelId="{4ED1AA5E-B6D3-449E-871B-6B95A95D40E6}" type="pres">
      <dgm:prSet presAssocID="{FCE27B75-2079-4D04-AE7E-064E101C5E69}" presName="rootText" presStyleLbl="node2" presStyleIdx="1" presStyleCnt="2">
        <dgm:presLayoutVars>
          <dgm:chPref val="3"/>
        </dgm:presLayoutVars>
      </dgm:prSet>
      <dgm:spPr/>
    </dgm:pt>
    <dgm:pt modelId="{0441FA84-3A90-4017-83CD-6351F748FFB1}" type="pres">
      <dgm:prSet presAssocID="{FCE27B75-2079-4D04-AE7E-064E101C5E69}" presName="rootConnector" presStyleLbl="node2" presStyleIdx="1" presStyleCnt="2"/>
      <dgm:spPr/>
    </dgm:pt>
    <dgm:pt modelId="{09E707F4-C95B-405C-B0D3-B304C362D82A}" type="pres">
      <dgm:prSet presAssocID="{FCE27B75-2079-4D04-AE7E-064E101C5E69}" presName="hierChild4" presStyleCnt="0"/>
      <dgm:spPr/>
    </dgm:pt>
    <dgm:pt modelId="{64D5695D-6490-485B-A0FA-BBD9C5589596}" type="pres">
      <dgm:prSet presAssocID="{FCE27B75-2079-4D04-AE7E-064E101C5E69}" presName="hierChild5" presStyleCnt="0"/>
      <dgm:spPr/>
    </dgm:pt>
    <dgm:pt modelId="{CAB7C7F0-736E-4C9F-A9F1-1A7ACF818E0D}" type="pres">
      <dgm:prSet presAssocID="{9AE5189A-A82D-4CC4-935C-496061B571DD}" presName="hierChild3" presStyleCnt="0"/>
      <dgm:spPr/>
    </dgm:pt>
  </dgm:ptLst>
  <dgm:cxnLst>
    <dgm:cxn modelId="{14CB613A-7669-4BF5-9CB6-74A8A2653370}" type="presOf" srcId="{9AE5189A-A82D-4CC4-935C-496061B571DD}" destId="{BB51A525-019E-4A1F-B99C-72EC38FE72C0}" srcOrd="1" destOrd="0" presId="urn:microsoft.com/office/officeart/2005/8/layout/orgChart1"/>
    <dgm:cxn modelId="{CD47233E-196F-4556-A522-3A561E9C7B86}" type="presOf" srcId="{B2D5930F-4560-47F9-B08D-CDF68C7FF7C3}" destId="{9B9E31C2-7B23-4C77-8938-5183BEA09455}" srcOrd="0" destOrd="0" presId="urn:microsoft.com/office/officeart/2005/8/layout/orgChart1"/>
    <dgm:cxn modelId="{4F162A5D-FF34-462F-9FDE-D67FD74C1B5D}" type="presOf" srcId="{3C93C135-BF9E-4D4A-A95B-9EB7E9BA0674}" destId="{E3D3357F-2677-4C19-B670-F90991EF556D}" srcOrd="1" destOrd="0" presId="urn:microsoft.com/office/officeart/2005/8/layout/orgChart1"/>
    <dgm:cxn modelId="{A4BE2463-EA3E-4078-AE85-BBF8E92E7D5D}" type="presOf" srcId="{FCE27B75-2079-4D04-AE7E-064E101C5E69}" destId="{0441FA84-3A90-4017-83CD-6351F748FFB1}" srcOrd="1" destOrd="0" presId="urn:microsoft.com/office/officeart/2005/8/layout/orgChart1"/>
    <dgm:cxn modelId="{42414381-BCAF-4036-B15B-565AF0431BFF}" srcId="{9AE5189A-A82D-4CC4-935C-496061B571DD}" destId="{3C93C135-BF9E-4D4A-A95B-9EB7E9BA0674}" srcOrd="0" destOrd="0" parTransId="{942DB9B2-93F0-4F2D-9B88-294921562552}" sibTransId="{BF2A651B-80A2-4B0C-9291-97FB0CFE7555}"/>
    <dgm:cxn modelId="{59D9E8A7-400B-4666-A443-45043579F423}" type="presOf" srcId="{3C93C135-BF9E-4D4A-A95B-9EB7E9BA0674}" destId="{5A8AA35F-81CE-4797-A774-B08D848EC805}" srcOrd="0" destOrd="0" presId="urn:microsoft.com/office/officeart/2005/8/layout/orgChart1"/>
    <dgm:cxn modelId="{B4A00EB6-E169-4D6B-94C3-25A93E55DD0E}" type="presOf" srcId="{39EF2F73-76DA-4F62-AE34-59E06432E314}" destId="{4A9899F6-9B2C-42EE-B813-0F397718EF0E}" srcOrd="0" destOrd="0" presId="urn:microsoft.com/office/officeart/2005/8/layout/orgChart1"/>
    <dgm:cxn modelId="{DBBB51C7-9E91-4358-B9D8-CD8BEF152997}" type="presOf" srcId="{942DB9B2-93F0-4F2D-9B88-294921562552}" destId="{DB2ECEAF-D953-4EBF-AD22-9FFA55067F52}" srcOrd="0" destOrd="0" presId="urn:microsoft.com/office/officeart/2005/8/layout/orgChart1"/>
    <dgm:cxn modelId="{EC8D20DA-6FF0-4B66-B3F5-1637932F5C3D}" type="presOf" srcId="{9AE5189A-A82D-4CC4-935C-496061B571DD}" destId="{5D915FEF-39E2-46FD-8541-E386B36FCA84}" srcOrd="0" destOrd="0" presId="urn:microsoft.com/office/officeart/2005/8/layout/orgChart1"/>
    <dgm:cxn modelId="{279165E7-CE84-4EDA-A9A3-06595D9A5F97}" srcId="{9AE5189A-A82D-4CC4-935C-496061B571DD}" destId="{FCE27B75-2079-4D04-AE7E-064E101C5E69}" srcOrd="1" destOrd="0" parTransId="{39EF2F73-76DA-4F62-AE34-59E06432E314}" sibTransId="{9BB8C635-ACC5-448D-88B5-8977DB771332}"/>
    <dgm:cxn modelId="{54A9E8F8-A497-463B-8809-DA4AA6B8C73F}" srcId="{B2D5930F-4560-47F9-B08D-CDF68C7FF7C3}" destId="{9AE5189A-A82D-4CC4-935C-496061B571DD}" srcOrd="0" destOrd="0" parTransId="{156D6CC5-CF51-48B7-B4DD-133CF38FB7A3}" sibTransId="{29609B9B-C7C9-4E0C-993C-3055ED8C0C14}"/>
    <dgm:cxn modelId="{5A645AFE-1A1B-404C-BBDB-12BE28A43940}" type="presOf" srcId="{FCE27B75-2079-4D04-AE7E-064E101C5E69}" destId="{4ED1AA5E-B6D3-449E-871B-6B95A95D40E6}" srcOrd="0" destOrd="0" presId="urn:microsoft.com/office/officeart/2005/8/layout/orgChart1"/>
    <dgm:cxn modelId="{3C4EDE22-3B76-4610-AE6A-8C41E823B858}" type="presParOf" srcId="{9B9E31C2-7B23-4C77-8938-5183BEA09455}" destId="{A447D075-56F3-401C-9765-1F1A830811A3}" srcOrd="0" destOrd="0" presId="urn:microsoft.com/office/officeart/2005/8/layout/orgChart1"/>
    <dgm:cxn modelId="{D15C0B4B-B2D4-43BD-A47A-09BDB7E564D1}" type="presParOf" srcId="{A447D075-56F3-401C-9765-1F1A830811A3}" destId="{F52F1F4D-54E9-4F7E-A6B3-331D5865FC71}" srcOrd="0" destOrd="0" presId="urn:microsoft.com/office/officeart/2005/8/layout/orgChart1"/>
    <dgm:cxn modelId="{8FF50927-44C5-401A-8B7C-1D5C1DD60053}" type="presParOf" srcId="{F52F1F4D-54E9-4F7E-A6B3-331D5865FC71}" destId="{5D915FEF-39E2-46FD-8541-E386B36FCA84}" srcOrd="0" destOrd="0" presId="urn:microsoft.com/office/officeart/2005/8/layout/orgChart1"/>
    <dgm:cxn modelId="{D99217BF-D1E9-4D15-B935-4172CFBC7ED4}" type="presParOf" srcId="{F52F1F4D-54E9-4F7E-A6B3-331D5865FC71}" destId="{BB51A525-019E-4A1F-B99C-72EC38FE72C0}" srcOrd="1" destOrd="0" presId="urn:microsoft.com/office/officeart/2005/8/layout/orgChart1"/>
    <dgm:cxn modelId="{E38B4335-10FA-4381-AF0E-740C74BAC95A}" type="presParOf" srcId="{A447D075-56F3-401C-9765-1F1A830811A3}" destId="{2F074B49-49A6-4FA8-95C0-B402B52A65F2}" srcOrd="1" destOrd="0" presId="urn:microsoft.com/office/officeart/2005/8/layout/orgChart1"/>
    <dgm:cxn modelId="{DF53A0BA-D532-4169-9E42-D5753B420F7D}" type="presParOf" srcId="{2F074B49-49A6-4FA8-95C0-B402B52A65F2}" destId="{DB2ECEAF-D953-4EBF-AD22-9FFA55067F52}" srcOrd="0" destOrd="0" presId="urn:microsoft.com/office/officeart/2005/8/layout/orgChart1"/>
    <dgm:cxn modelId="{CD0E784F-CDC8-4E8F-83D7-E28F16EF3B03}" type="presParOf" srcId="{2F074B49-49A6-4FA8-95C0-B402B52A65F2}" destId="{A8E928B2-169D-4FF7-A35D-BB6BFF029E2C}" srcOrd="1" destOrd="0" presId="urn:microsoft.com/office/officeart/2005/8/layout/orgChart1"/>
    <dgm:cxn modelId="{7EEAFAE3-360D-4CCF-863A-D55183EBE029}" type="presParOf" srcId="{A8E928B2-169D-4FF7-A35D-BB6BFF029E2C}" destId="{14F0D6BB-C749-4700-9F57-2379420D0543}" srcOrd="0" destOrd="0" presId="urn:microsoft.com/office/officeart/2005/8/layout/orgChart1"/>
    <dgm:cxn modelId="{F2C6FECE-C5B5-41C6-BCEF-5F13629938C6}" type="presParOf" srcId="{14F0D6BB-C749-4700-9F57-2379420D0543}" destId="{5A8AA35F-81CE-4797-A774-B08D848EC805}" srcOrd="0" destOrd="0" presId="urn:microsoft.com/office/officeart/2005/8/layout/orgChart1"/>
    <dgm:cxn modelId="{277D268D-09A3-4C2A-A242-B3E56BE90D52}" type="presParOf" srcId="{14F0D6BB-C749-4700-9F57-2379420D0543}" destId="{E3D3357F-2677-4C19-B670-F90991EF556D}" srcOrd="1" destOrd="0" presId="urn:microsoft.com/office/officeart/2005/8/layout/orgChart1"/>
    <dgm:cxn modelId="{4808C1EC-60AC-4F27-B12D-190AE8A97DA2}" type="presParOf" srcId="{A8E928B2-169D-4FF7-A35D-BB6BFF029E2C}" destId="{CA27DA54-8178-415F-8354-8AA90C39EBA6}" srcOrd="1" destOrd="0" presId="urn:microsoft.com/office/officeart/2005/8/layout/orgChart1"/>
    <dgm:cxn modelId="{8CF2DDA6-E916-4739-B77F-C95E9526858D}" type="presParOf" srcId="{A8E928B2-169D-4FF7-A35D-BB6BFF029E2C}" destId="{94DE068F-8324-4383-9399-8EC48C8F6503}" srcOrd="2" destOrd="0" presId="urn:microsoft.com/office/officeart/2005/8/layout/orgChart1"/>
    <dgm:cxn modelId="{04B85112-1B1D-4CD5-B197-68DDB6BA2626}" type="presParOf" srcId="{2F074B49-49A6-4FA8-95C0-B402B52A65F2}" destId="{4A9899F6-9B2C-42EE-B813-0F397718EF0E}" srcOrd="2" destOrd="0" presId="urn:microsoft.com/office/officeart/2005/8/layout/orgChart1"/>
    <dgm:cxn modelId="{80FD5936-1AEB-486E-9908-5F598BE5A172}" type="presParOf" srcId="{2F074B49-49A6-4FA8-95C0-B402B52A65F2}" destId="{223F5BC4-806D-4FE6-AEA4-B697606368F0}" srcOrd="3" destOrd="0" presId="urn:microsoft.com/office/officeart/2005/8/layout/orgChart1"/>
    <dgm:cxn modelId="{BEED91E5-9217-4E76-A203-C92BC7C26D06}" type="presParOf" srcId="{223F5BC4-806D-4FE6-AEA4-B697606368F0}" destId="{44B62B5A-EE8E-4D91-B6AF-51E8A5A437A5}" srcOrd="0" destOrd="0" presId="urn:microsoft.com/office/officeart/2005/8/layout/orgChart1"/>
    <dgm:cxn modelId="{9E9BBC60-6136-42B5-9CDD-736DB4FD024C}" type="presParOf" srcId="{44B62B5A-EE8E-4D91-B6AF-51E8A5A437A5}" destId="{4ED1AA5E-B6D3-449E-871B-6B95A95D40E6}" srcOrd="0" destOrd="0" presId="urn:microsoft.com/office/officeart/2005/8/layout/orgChart1"/>
    <dgm:cxn modelId="{474101D2-DFC0-461D-B70A-B261B047683B}" type="presParOf" srcId="{44B62B5A-EE8E-4D91-B6AF-51E8A5A437A5}" destId="{0441FA84-3A90-4017-83CD-6351F748FFB1}" srcOrd="1" destOrd="0" presId="urn:microsoft.com/office/officeart/2005/8/layout/orgChart1"/>
    <dgm:cxn modelId="{21B2BBC3-7C67-48AC-9527-6BDB3776F0E5}" type="presParOf" srcId="{223F5BC4-806D-4FE6-AEA4-B697606368F0}" destId="{09E707F4-C95B-405C-B0D3-B304C362D82A}" srcOrd="1" destOrd="0" presId="urn:microsoft.com/office/officeart/2005/8/layout/orgChart1"/>
    <dgm:cxn modelId="{29D3D8A3-7B1E-49B8-896E-7D982D57E50F}" type="presParOf" srcId="{223F5BC4-806D-4FE6-AEA4-B697606368F0}" destId="{64D5695D-6490-485B-A0FA-BBD9C5589596}" srcOrd="2" destOrd="0" presId="urn:microsoft.com/office/officeart/2005/8/layout/orgChart1"/>
    <dgm:cxn modelId="{5C271BC9-AE2E-4EBE-9F38-5C11A2C8B39F}" type="presParOf" srcId="{A447D075-56F3-401C-9765-1F1A830811A3}" destId="{CAB7C7F0-736E-4C9F-A9F1-1A7ACF818E0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2D5930F-4560-47F9-B08D-CDF68C7FF7C3}" type="doc">
      <dgm:prSet loTypeId="urn:microsoft.com/office/officeart/2005/8/layout/orgChart1" loCatId="hierarchy" qsTypeId="urn:microsoft.com/office/officeart/2005/8/quickstyle/simple1" qsCatId="simple" csTypeId="urn:microsoft.com/office/officeart/2005/8/colors/accent2_2" csCatId="accent2" phldr="1"/>
      <dgm:spPr/>
      <dgm:t>
        <a:bodyPr/>
        <a:lstStyle/>
        <a:p>
          <a:endParaRPr lang="zh-TW" altLang="en-US"/>
        </a:p>
      </dgm:t>
    </dgm:pt>
    <dgm:pt modelId="{9AE5189A-A82D-4CC4-935C-496061B571DD}">
      <dgm:prSet phldrT="[文字]"/>
      <dgm:spPr/>
      <dgm:t>
        <a:bodyPr/>
        <a:lstStyle/>
        <a:p>
          <a:r>
            <a:rPr lang="zh-TW" altLang="en-US"/>
            <a:t>地科</a:t>
          </a:r>
        </a:p>
      </dgm:t>
    </dgm:pt>
    <dgm:pt modelId="{156D6CC5-CF51-48B7-B4DD-133CF38FB7A3}" type="parTrans" cxnId="{54A9E8F8-A497-463B-8809-DA4AA6B8C73F}">
      <dgm:prSet/>
      <dgm:spPr/>
      <dgm:t>
        <a:bodyPr/>
        <a:lstStyle/>
        <a:p>
          <a:endParaRPr lang="zh-TW" altLang="en-US"/>
        </a:p>
      </dgm:t>
    </dgm:pt>
    <dgm:pt modelId="{29609B9B-C7C9-4E0C-993C-3055ED8C0C14}" type="sibTrans" cxnId="{54A9E8F8-A497-463B-8809-DA4AA6B8C73F}">
      <dgm:prSet/>
      <dgm:spPr/>
      <dgm:t>
        <a:bodyPr/>
        <a:lstStyle/>
        <a:p>
          <a:endParaRPr lang="zh-TW" altLang="en-US"/>
        </a:p>
      </dgm:t>
    </dgm:pt>
    <dgm:pt modelId="{3C93C135-BF9E-4D4A-A95B-9EB7E9BA0674}">
      <dgm:prSet phldrT="[文字]"/>
      <dgm:spPr/>
      <dgm:t>
        <a:bodyPr/>
        <a:lstStyle/>
        <a:p>
          <a:r>
            <a:rPr lang="zh-TW" altLang="en-US"/>
            <a:t>複雜多變的天氣</a:t>
          </a:r>
        </a:p>
      </dgm:t>
    </dgm:pt>
    <dgm:pt modelId="{942DB9B2-93F0-4F2D-9B88-294921562552}" type="parTrans" cxnId="{42414381-BCAF-4036-B15B-565AF0431BFF}">
      <dgm:prSet/>
      <dgm:spPr/>
      <dgm:t>
        <a:bodyPr/>
        <a:lstStyle/>
        <a:p>
          <a:endParaRPr lang="zh-TW" altLang="en-US"/>
        </a:p>
      </dgm:t>
    </dgm:pt>
    <dgm:pt modelId="{BF2A651B-80A2-4B0C-9291-97FB0CFE7555}" type="sibTrans" cxnId="{42414381-BCAF-4036-B15B-565AF0431BFF}">
      <dgm:prSet/>
      <dgm:spPr/>
      <dgm:t>
        <a:bodyPr/>
        <a:lstStyle/>
        <a:p>
          <a:endParaRPr lang="zh-TW" altLang="en-US"/>
        </a:p>
      </dgm:t>
    </dgm:pt>
    <dgm:pt modelId="{FCE27B75-2079-4D04-AE7E-064E101C5E69}">
      <dgm:prSet phldrT="[文字]"/>
      <dgm:spPr/>
      <dgm:t>
        <a:bodyPr/>
        <a:lstStyle/>
        <a:p>
          <a:r>
            <a:rPr lang="zh-TW" altLang="en-US"/>
            <a:t>全球氣候與環境變遷</a:t>
          </a:r>
        </a:p>
      </dgm:t>
    </dgm:pt>
    <dgm:pt modelId="{39EF2F73-76DA-4F62-AE34-59E06432E314}" type="parTrans" cxnId="{279165E7-CE84-4EDA-A9A3-06595D9A5F97}">
      <dgm:prSet/>
      <dgm:spPr/>
      <dgm:t>
        <a:bodyPr/>
        <a:lstStyle/>
        <a:p>
          <a:endParaRPr lang="zh-TW" altLang="en-US"/>
        </a:p>
      </dgm:t>
    </dgm:pt>
    <dgm:pt modelId="{9BB8C635-ACC5-448D-88B5-8977DB771332}" type="sibTrans" cxnId="{279165E7-CE84-4EDA-A9A3-06595D9A5F97}">
      <dgm:prSet/>
      <dgm:spPr/>
      <dgm:t>
        <a:bodyPr/>
        <a:lstStyle/>
        <a:p>
          <a:endParaRPr lang="zh-TW" altLang="en-US"/>
        </a:p>
      </dgm:t>
    </dgm:pt>
    <dgm:pt modelId="{9B9E31C2-7B23-4C77-8938-5183BEA09455}" type="pres">
      <dgm:prSet presAssocID="{B2D5930F-4560-47F9-B08D-CDF68C7FF7C3}" presName="hierChild1" presStyleCnt="0">
        <dgm:presLayoutVars>
          <dgm:orgChart val="1"/>
          <dgm:chPref val="1"/>
          <dgm:dir/>
          <dgm:animOne val="branch"/>
          <dgm:animLvl val="lvl"/>
          <dgm:resizeHandles/>
        </dgm:presLayoutVars>
      </dgm:prSet>
      <dgm:spPr/>
    </dgm:pt>
    <dgm:pt modelId="{A447D075-56F3-401C-9765-1F1A830811A3}" type="pres">
      <dgm:prSet presAssocID="{9AE5189A-A82D-4CC4-935C-496061B571DD}" presName="hierRoot1" presStyleCnt="0">
        <dgm:presLayoutVars>
          <dgm:hierBranch val="init"/>
        </dgm:presLayoutVars>
      </dgm:prSet>
      <dgm:spPr/>
    </dgm:pt>
    <dgm:pt modelId="{F52F1F4D-54E9-4F7E-A6B3-331D5865FC71}" type="pres">
      <dgm:prSet presAssocID="{9AE5189A-A82D-4CC4-935C-496061B571DD}" presName="rootComposite1" presStyleCnt="0"/>
      <dgm:spPr/>
    </dgm:pt>
    <dgm:pt modelId="{5D915FEF-39E2-46FD-8541-E386B36FCA84}" type="pres">
      <dgm:prSet presAssocID="{9AE5189A-A82D-4CC4-935C-496061B571DD}" presName="rootText1" presStyleLbl="node0" presStyleIdx="0" presStyleCnt="1">
        <dgm:presLayoutVars>
          <dgm:chPref val="3"/>
        </dgm:presLayoutVars>
      </dgm:prSet>
      <dgm:spPr/>
    </dgm:pt>
    <dgm:pt modelId="{BB51A525-019E-4A1F-B99C-72EC38FE72C0}" type="pres">
      <dgm:prSet presAssocID="{9AE5189A-A82D-4CC4-935C-496061B571DD}" presName="rootConnector1" presStyleLbl="node1" presStyleIdx="0" presStyleCnt="0"/>
      <dgm:spPr/>
    </dgm:pt>
    <dgm:pt modelId="{2F074B49-49A6-4FA8-95C0-B402B52A65F2}" type="pres">
      <dgm:prSet presAssocID="{9AE5189A-A82D-4CC4-935C-496061B571DD}" presName="hierChild2" presStyleCnt="0"/>
      <dgm:spPr/>
    </dgm:pt>
    <dgm:pt modelId="{DB2ECEAF-D953-4EBF-AD22-9FFA55067F52}" type="pres">
      <dgm:prSet presAssocID="{942DB9B2-93F0-4F2D-9B88-294921562552}" presName="Name37" presStyleLbl="parChTrans1D2" presStyleIdx="0" presStyleCnt="2"/>
      <dgm:spPr/>
    </dgm:pt>
    <dgm:pt modelId="{A8E928B2-169D-4FF7-A35D-BB6BFF029E2C}" type="pres">
      <dgm:prSet presAssocID="{3C93C135-BF9E-4D4A-A95B-9EB7E9BA0674}" presName="hierRoot2" presStyleCnt="0">
        <dgm:presLayoutVars>
          <dgm:hierBranch val="init"/>
        </dgm:presLayoutVars>
      </dgm:prSet>
      <dgm:spPr/>
    </dgm:pt>
    <dgm:pt modelId="{14F0D6BB-C749-4700-9F57-2379420D0543}" type="pres">
      <dgm:prSet presAssocID="{3C93C135-BF9E-4D4A-A95B-9EB7E9BA0674}" presName="rootComposite" presStyleCnt="0"/>
      <dgm:spPr/>
    </dgm:pt>
    <dgm:pt modelId="{5A8AA35F-81CE-4797-A774-B08D848EC805}" type="pres">
      <dgm:prSet presAssocID="{3C93C135-BF9E-4D4A-A95B-9EB7E9BA0674}" presName="rootText" presStyleLbl="node2" presStyleIdx="0" presStyleCnt="2">
        <dgm:presLayoutVars>
          <dgm:chPref val="3"/>
        </dgm:presLayoutVars>
      </dgm:prSet>
      <dgm:spPr/>
    </dgm:pt>
    <dgm:pt modelId="{E3D3357F-2677-4C19-B670-F90991EF556D}" type="pres">
      <dgm:prSet presAssocID="{3C93C135-BF9E-4D4A-A95B-9EB7E9BA0674}" presName="rootConnector" presStyleLbl="node2" presStyleIdx="0" presStyleCnt="2"/>
      <dgm:spPr/>
    </dgm:pt>
    <dgm:pt modelId="{CA27DA54-8178-415F-8354-8AA90C39EBA6}" type="pres">
      <dgm:prSet presAssocID="{3C93C135-BF9E-4D4A-A95B-9EB7E9BA0674}" presName="hierChild4" presStyleCnt="0"/>
      <dgm:spPr/>
    </dgm:pt>
    <dgm:pt modelId="{94DE068F-8324-4383-9399-8EC48C8F6503}" type="pres">
      <dgm:prSet presAssocID="{3C93C135-BF9E-4D4A-A95B-9EB7E9BA0674}" presName="hierChild5" presStyleCnt="0"/>
      <dgm:spPr/>
    </dgm:pt>
    <dgm:pt modelId="{4A9899F6-9B2C-42EE-B813-0F397718EF0E}" type="pres">
      <dgm:prSet presAssocID="{39EF2F73-76DA-4F62-AE34-59E06432E314}" presName="Name37" presStyleLbl="parChTrans1D2" presStyleIdx="1" presStyleCnt="2"/>
      <dgm:spPr/>
    </dgm:pt>
    <dgm:pt modelId="{223F5BC4-806D-4FE6-AEA4-B697606368F0}" type="pres">
      <dgm:prSet presAssocID="{FCE27B75-2079-4D04-AE7E-064E101C5E69}" presName="hierRoot2" presStyleCnt="0">
        <dgm:presLayoutVars>
          <dgm:hierBranch val="init"/>
        </dgm:presLayoutVars>
      </dgm:prSet>
      <dgm:spPr/>
    </dgm:pt>
    <dgm:pt modelId="{44B62B5A-EE8E-4D91-B6AF-51E8A5A437A5}" type="pres">
      <dgm:prSet presAssocID="{FCE27B75-2079-4D04-AE7E-064E101C5E69}" presName="rootComposite" presStyleCnt="0"/>
      <dgm:spPr/>
    </dgm:pt>
    <dgm:pt modelId="{4ED1AA5E-B6D3-449E-871B-6B95A95D40E6}" type="pres">
      <dgm:prSet presAssocID="{FCE27B75-2079-4D04-AE7E-064E101C5E69}" presName="rootText" presStyleLbl="node2" presStyleIdx="1" presStyleCnt="2">
        <dgm:presLayoutVars>
          <dgm:chPref val="3"/>
        </dgm:presLayoutVars>
      </dgm:prSet>
      <dgm:spPr/>
    </dgm:pt>
    <dgm:pt modelId="{0441FA84-3A90-4017-83CD-6351F748FFB1}" type="pres">
      <dgm:prSet presAssocID="{FCE27B75-2079-4D04-AE7E-064E101C5E69}" presName="rootConnector" presStyleLbl="node2" presStyleIdx="1" presStyleCnt="2"/>
      <dgm:spPr/>
    </dgm:pt>
    <dgm:pt modelId="{09E707F4-C95B-405C-B0D3-B304C362D82A}" type="pres">
      <dgm:prSet presAssocID="{FCE27B75-2079-4D04-AE7E-064E101C5E69}" presName="hierChild4" presStyleCnt="0"/>
      <dgm:spPr/>
    </dgm:pt>
    <dgm:pt modelId="{64D5695D-6490-485B-A0FA-BBD9C5589596}" type="pres">
      <dgm:prSet presAssocID="{FCE27B75-2079-4D04-AE7E-064E101C5E69}" presName="hierChild5" presStyleCnt="0"/>
      <dgm:spPr/>
    </dgm:pt>
    <dgm:pt modelId="{CAB7C7F0-736E-4C9F-A9F1-1A7ACF818E0D}" type="pres">
      <dgm:prSet presAssocID="{9AE5189A-A82D-4CC4-935C-496061B571DD}" presName="hierChild3" presStyleCnt="0"/>
      <dgm:spPr/>
    </dgm:pt>
  </dgm:ptLst>
  <dgm:cxnLst>
    <dgm:cxn modelId="{61C64413-BE2C-45FB-9C9C-C2EFF7282CEA}" type="presOf" srcId="{3C93C135-BF9E-4D4A-A95B-9EB7E9BA0674}" destId="{E3D3357F-2677-4C19-B670-F90991EF556D}" srcOrd="1" destOrd="0" presId="urn:microsoft.com/office/officeart/2005/8/layout/orgChart1"/>
    <dgm:cxn modelId="{87297C25-5948-4FB5-BA46-1BB95ADF1295}" type="presOf" srcId="{39EF2F73-76DA-4F62-AE34-59E06432E314}" destId="{4A9899F6-9B2C-42EE-B813-0F397718EF0E}" srcOrd="0" destOrd="0" presId="urn:microsoft.com/office/officeart/2005/8/layout/orgChart1"/>
    <dgm:cxn modelId="{CFC0ED40-C25D-4310-8808-B4F8F256285F}" type="presOf" srcId="{3C93C135-BF9E-4D4A-A95B-9EB7E9BA0674}" destId="{5A8AA35F-81CE-4797-A774-B08D848EC805}" srcOrd="0" destOrd="0" presId="urn:microsoft.com/office/officeart/2005/8/layout/orgChart1"/>
    <dgm:cxn modelId="{9FD58852-026D-425C-870B-D6435CD9E838}" type="presOf" srcId="{FCE27B75-2079-4D04-AE7E-064E101C5E69}" destId="{4ED1AA5E-B6D3-449E-871B-6B95A95D40E6}" srcOrd="0" destOrd="0" presId="urn:microsoft.com/office/officeart/2005/8/layout/orgChart1"/>
    <dgm:cxn modelId="{25E36580-BBA8-4427-A879-5DE31E92F62F}" type="presOf" srcId="{B2D5930F-4560-47F9-B08D-CDF68C7FF7C3}" destId="{9B9E31C2-7B23-4C77-8938-5183BEA09455}" srcOrd="0" destOrd="0" presId="urn:microsoft.com/office/officeart/2005/8/layout/orgChart1"/>
    <dgm:cxn modelId="{42414381-BCAF-4036-B15B-565AF0431BFF}" srcId="{9AE5189A-A82D-4CC4-935C-496061B571DD}" destId="{3C93C135-BF9E-4D4A-A95B-9EB7E9BA0674}" srcOrd="0" destOrd="0" parTransId="{942DB9B2-93F0-4F2D-9B88-294921562552}" sibTransId="{BF2A651B-80A2-4B0C-9291-97FB0CFE7555}"/>
    <dgm:cxn modelId="{1C69349B-0614-419B-B947-9D2FA2B63755}" type="presOf" srcId="{9AE5189A-A82D-4CC4-935C-496061B571DD}" destId="{5D915FEF-39E2-46FD-8541-E386B36FCA84}" srcOrd="0" destOrd="0" presId="urn:microsoft.com/office/officeart/2005/8/layout/orgChart1"/>
    <dgm:cxn modelId="{279165E7-CE84-4EDA-A9A3-06595D9A5F97}" srcId="{9AE5189A-A82D-4CC4-935C-496061B571DD}" destId="{FCE27B75-2079-4D04-AE7E-064E101C5E69}" srcOrd="1" destOrd="0" parTransId="{39EF2F73-76DA-4F62-AE34-59E06432E314}" sibTransId="{9BB8C635-ACC5-448D-88B5-8977DB771332}"/>
    <dgm:cxn modelId="{2F17FAE7-3B94-4609-A208-2ADAA5B5386F}" type="presOf" srcId="{942DB9B2-93F0-4F2D-9B88-294921562552}" destId="{DB2ECEAF-D953-4EBF-AD22-9FFA55067F52}" srcOrd="0" destOrd="0" presId="urn:microsoft.com/office/officeart/2005/8/layout/orgChart1"/>
    <dgm:cxn modelId="{5C46FCEF-5D50-46CE-9B81-D49FB9DC7FD8}" type="presOf" srcId="{9AE5189A-A82D-4CC4-935C-496061B571DD}" destId="{BB51A525-019E-4A1F-B99C-72EC38FE72C0}" srcOrd="1" destOrd="0" presId="urn:microsoft.com/office/officeart/2005/8/layout/orgChart1"/>
    <dgm:cxn modelId="{88E721F3-0189-4BE7-AAC6-A3D5A2E2FC30}" type="presOf" srcId="{FCE27B75-2079-4D04-AE7E-064E101C5E69}" destId="{0441FA84-3A90-4017-83CD-6351F748FFB1}" srcOrd="1" destOrd="0" presId="urn:microsoft.com/office/officeart/2005/8/layout/orgChart1"/>
    <dgm:cxn modelId="{54A9E8F8-A497-463B-8809-DA4AA6B8C73F}" srcId="{B2D5930F-4560-47F9-B08D-CDF68C7FF7C3}" destId="{9AE5189A-A82D-4CC4-935C-496061B571DD}" srcOrd="0" destOrd="0" parTransId="{156D6CC5-CF51-48B7-B4DD-133CF38FB7A3}" sibTransId="{29609B9B-C7C9-4E0C-993C-3055ED8C0C14}"/>
    <dgm:cxn modelId="{4AB6D00F-CA75-43D4-8418-9171CF7A5A7C}" type="presParOf" srcId="{9B9E31C2-7B23-4C77-8938-5183BEA09455}" destId="{A447D075-56F3-401C-9765-1F1A830811A3}" srcOrd="0" destOrd="0" presId="urn:microsoft.com/office/officeart/2005/8/layout/orgChart1"/>
    <dgm:cxn modelId="{3A6433A7-8BCA-4EAD-A4D2-370FF8351AAB}" type="presParOf" srcId="{A447D075-56F3-401C-9765-1F1A830811A3}" destId="{F52F1F4D-54E9-4F7E-A6B3-331D5865FC71}" srcOrd="0" destOrd="0" presId="urn:microsoft.com/office/officeart/2005/8/layout/orgChart1"/>
    <dgm:cxn modelId="{21EA4D95-6076-4D30-9022-FB11495CF816}" type="presParOf" srcId="{F52F1F4D-54E9-4F7E-A6B3-331D5865FC71}" destId="{5D915FEF-39E2-46FD-8541-E386B36FCA84}" srcOrd="0" destOrd="0" presId="urn:microsoft.com/office/officeart/2005/8/layout/orgChart1"/>
    <dgm:cxn modelId="{1DE89E4D-C1A4-4EEF-945D-42692D9AD7C3}" type="presParOf" srcId="{F52F1F4D-54E9-4F7E-A6B3-331D5865FC71}" destId="{BB51A525-019E-4A1F-B99C-72EC38FE72C0}" srcOrd="1" destOrd="0" presId="urn:microsoft.com/office/officeart/2005/8/layout/orgChart1"/>
    <dgm:cxn modelId="{E243719F-EE10-46D1-8FAC-55911CE7AC08}" type="presParOf" srcId="{A447D075-56F3-401C-9765-1F1A830811A3}" destId="{2F074B49-49A6-4FA8-95C0-B402B52A65F2}" srcOrd="1" destOrd="0" presId="urn:microsoft.com/office/officeart/2005/8/layout/orgChart1"/>
    <dgm:cxn modelId="{0B0C04F0-0EBE-40F2-804A-A6D2FFC23A60}" type="presParOf" srcId="{2F074B49-49A6-4FA8-95C0-B402B52A65F2}" destId="{DB2ECEAF-D953-4EBF-AD22-9FFA55067F52}" srcOrd="0" destOrd="0" presId="urn:microsoft.com/office/officeart/2005/8/layout/orgChart1"/>
    <dgm:cxn modelId="{D0378DF1-16F3-4747-B33A-CE7A5093DED9}" type="presParOf" srcId="{2F074B49-49A6-4FA8-95C0-B402B52A65F2}" destId="{A8E928B2-169D-4FF7-A35D-BB6BFF029E2C}" srcOrd="1" destOrd="0" presId="urn:microsoft.com/office/officeart/2005/8/layout/orgChart1"/>
    <dgm:cxn modelId="{723ECB0D-713C-4AB0-9DA1-BC4D9EF0982A}" type="presParOf" srcId="{A8E928B2-169D-4FF7-A35D-BB6BFF029E2C}" destId="{14F0D6BB-C749-4700-9F57-2379420D0543}" srcOrd="0" destOrd="0" presId="urn:microsoft.com/office/officeart/2005/8/layout/orgChart1"/>
    <dgm:cxn modelId="{8DCA29C5-4194-4651-A770-40DD4B71B1BD}" type="presParOf" srcId="{14F0D6BB-C749-4700-9F57-2379420D0543}" destId="{5A8AA35F-81CE-4797-A774-B08D848EC805}" srcOrd="0" destOrd="0" presId="urn:microsoft.com/office/officeart/2005/8/layout/orgChart1"/>
    <dgm:cxn modelId="{1A425C0A-4C68-4425-8C50-11D9609068FF}" type="presParOf" srcId="{14F0D6BB-C749-4700-9F57-2379420D0543}" destId="{E3D3357F-2677-4C19-B670-F90991EF556D}" srcOrd="1" destOrd="0" presId="urn:microsoft.com/office/officeart/2005/8/layout/orgChart1"/>
    <dgm:cxn modelId="{2D3B928A-B83E-4993-B57B-E27E72825C81}" type="presParOf" srcId="{A8E928B2-169D-4FF7-A35D-BB6BFF029E2C}" destId="{CA27DA54-8178-415F-8354-8AA90C39EBA6}" srcOrd="1" destOrd="0" presId="urn:microsoft.com/office/officeart/2005/8/layout/orgChart1"/>
    <dgm:cxn modelId="{7F3F0A2D-1588-470C-98E8-05546DB183C9}" type="presParOf" srcId="{A8E928B2-169D-4FF7-A35D-BB6BFF029E2C}" destId="{94DE068F-8324-4383-9399-8EC48C8F6503}" srcOrd="2" destOrd="0" presId="urn:microsoft.com/office/officeart/2005/8/layout/orgChart1"/>
    <dgm:cxn modelId="{8075E844-F7DC-429B-8CE9-C48C6CCD499C}" type="presParOf" srcId="{2F074B49-49A6-4FA8-95C0-B402B52A65F2}" destId="{4A9899F6-9B2C-42EE-B813-0F397718EF0E}" srcOrd="2" destOrd="0" presId="urn:microsoft.com/office/officeart/2005/8/layout/orgChart1"/>
    <dgm:cxn modelId="{BC19C3B7-55AD-4CBA-BECA-5CE023F27C54}" type="presParOf" srcId="{2F074B49-49A6-4FA8-95C0-B402B52A65F2}" destId="{223F5BC4-806D-4FE6-AEA4-B697606368F0}" srcOrd="3" destOrd="0" presId="urn:microsoft.com/office/officeart/2005/8/layout/orgChart1"/>
    <dgm:cxn modelId="{9A0F6DF5-0C8E-47DC-99C8-D946C59D45AB}" type="presParOf" srcId="{223F5BC4-806D-4FE6-AEA4-B697606368F0}" destId="{44B62B5A-EE8E-4D91-B6AF-51E8A5A437A5}" srcOrd="0" destOrd="0" presId="urn:microsoft.com/office/officeart/2005/8/layout/orgChart1"/>
    <dgm:cxn modelId="{0F7B57E3-12C0-412D-93CB-5883429FE562}" type="presParOf" srcId="{44B62B5A-EE8E-4D91-B6AF-51E8A5A437A5}" destId="{4ED1AA5E-B6D3-449E-871B-6B95A95D40E6}" srcOrd="0" destOrd="0" presId="urn:microsoft.com/office/officeart/2005/8/layout/orgChart1"/>
    <dgm:cxn modelId="{DB3D17B9-7EF3-4A3E-9FFF-B0C00C9F78F0}" type="presParOf" srcId="{44B62B5A-EE8E-4D91-B6AF-51E8A5A437A5}" destId="{0441FA84-3A90-4017-83CD-6351F748FFB1}" srcOrd="1" destOrd="0" presId="urn:microsoft.com/office/officeart/2005/8/layout/orgChart1"/>
    <dgm:cxn modelId="{59A83EC4-AC22-4063-87E6-74C7DF993F5B}" type="presParOf" srcId="{223F5BC4-806D-4FE6-AEA4-B697606368F0}" destId="{09E707F4-C95B-405C-B0D3-B304C362D82A}" srcOrd="1" destOrd="0" presId="urn:microsoft.com/office/officeart/2005/8/layout/orgChart1"/>
    <dgm:cxn modelId="{8A6C8E7C-992E-46D7-B36B-B638208ABC7F}" type="presParOf" srcId="{223F5BC4-806D-4FE6-AEA4-B697606368F0}" destId="{64D5695D-6490-485B-A0FA-BBD9C5589596}" srcOrd="2" destOrd="0" presId="urn:microsoft.com/office/officeart/2005/8/layout/orgChart1"/>
    <dgm:cxn modelId="{BAFBD500-EAFA-4B5E-AF26-F5DDCB1BF070}" type="presParOf" srcId="{A447D075-56F3-401C-9765-1F1A830811A3}" destId="{CAB7C7F0-736E-4C9F-A9F1-1A7ACF818E0D}"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9899F6-9B2C-42EE-B813-0F397718EF0E}">
      <dsp:nvSpPr>
        <dsp:cNvPr id="0" name=""/>
        <dsp:cNvSpPr/>
      </dsp:nvSpPr>
      <dsp:spPr>
        <a:xfrm>
          <a:off x="2224585" y="1003937"/>
          <a:ext cx="1214112" cy="421427"/>
        </a:xfrm>
        <a:custGeom>
          <a:avLst/>
          <a:gdLst/>
          <a:ahLst/>
          <a:cxnLst/>
          <a:rect l="0" t="0" r="0" b="0"/>
          <a:pathLst>
            <a:path>
              <a:moveTo>
                <a:pt x="0" y="0"/>
              </a:moveTo>
              <a:lnTo>
                <a:pt x="0" y="210713"/>
              </a:lnTo>
              <a:lnTo>
                <a:pt x="1214112" y="210713"/>
              </a:lnTo>
              <a:lnTo>
                <a:pt x="1214112" y="4214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2ECEAF-D953-4EBF-AD22-9FFA55067F52}">
      <dsp:nvSpPr>
        <dsp:cNvPr id="0" name=""/>
        <dsp:cNvSpPr/>
      </dsp:nvSpPr>
      <dsp:spPr>
        <a:xfrm>
          <a:off x="1010472" y="1003937"/>
          <a:ext cx="1214112" cy="421427"/>
        </a:xfrm>
        <a:custGeom>
          <a:avLst/>
          <a:gdLst/>
          <a:ahLst/>
          <a:cxnLst/>
          <a:rect l="0" t="0" r="0" b="0"/>
          <a:pathLst>
            <a:path>
              <a:moveTo>
                <a:pt x="1214112" y="0"/>
              </a:moveTo>
              <a:lnTo>
                <a:pt x="1214112" y="210713"/>
              </a:lnTo>
              <a:lnTo>
                <a:pt x="0" y="210713"/>
              </a:lnTo>
              <a:lnTo>
                <a:pt x="0" y="4214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915FEF-39E2-46FD-8541-E386B36FCA84}">
      <dsp:nvSpPr>
        <dsp:cNvPr id="0" name=""/>
        <dsp:cNvSpPr/>
      </dsp:nvSpPr>
      <dsp:spPr>
        <a:xfrm>
          <a:off x="1221186" y="538"/>
          <a:ext cx="2006797" cy="10033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2667000">
            <a:lnSpc>
              <a:spcPct val="90000"/>
            </a:lnSpc>
            <a:spcBef>
              <a:spcPct val="0"/>
            </a:spcBef>
            <a:spcAft>
              <a:spcPct val="35000"/>
            </a:spcAft>
            <a:buNone/>
          </a:pPr>
          <a:r>
            <a:rPr lang="zh-TW" altLang="en-US" sz="6000" kern="1200"/>
            <a:t>理化</a:t>
          </a:r>
        </a:p>
      </dsp:txBody>
      <dsp:txXfrm>
        <a:off x="1221186" y="538"/>
        <a:ext cx="2006797" cy="1003398"/>
      </dsp:txXfrm>
    </dsp:sp>
    <dsp:sp modelId="{5A8AA35F-81CE-4797-A774-B08D848EC805}">
      <dsp:nvSpPr>
        <dsp:cNvPr id="0" name=""/>
        <dsp:cNvSpPr/>
      </dsp:nvSpPr>
      <dsp:spPr>
        <a:xfrm>
          <a:off x="7074" y="1425364"/>
          <a:ext cx="2006797" cy="10033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zh-TW" altLang="en-US" sz="2800" kern="1200"/>
            <a:t>電流與生活</a:t>
          </a:r>
        </a:p>
      </dsp:txBody>
      <dsp:txXfrm>
        <a:off x="7074" y="1425364"/>
        <a:ext cx="2006797" cy="1003398"/>
      </dsp:txXfrm>
    </dsp:sp>
    <dsp:sp modelId="{4ED1AA5E-B6D3-449E-871B-6B95A95D40E6}">
      <dsp:nvSpPr>
        <dsp:cNvPr id="0" name=""/>
        <dsp:cNvSpPr/>
      </dsp:nvSpPr>
      <dsp:spPr>
        <a:xfrm>
          <a:off x="2435299" y="1425364"/>
          <a:ext cx="2006797" cy="100339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1422400">
            <a:lnSpc>
              <a:spcPct val="90000"/>
            </a:lnSpc>
            <a:spcBef>
              <a:spcPct val="0"/>
            </a:spcBef>
            <a:spcAft>
              <a:spcPct val="35000"/>
            </a:spcAft>
            <a:buNone/>
          </a:pPr>
          <a:r>
            <a:rPr lang="zh-TW" altLang="en-US" sz="3200" kern="1200"/>
            <a:t>生活中的電與磁</a:t>
          </a:r>
        </a:p>
      </dsp:txBody>
      <dsp:txXfrm>
        <a:off x="2435299" y="1425364"/>
        <a:ext cx="2006797" cy="10033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9899F6-9B2C-42EE-B813-0F397718EF0E}">
      <dsp:nvSpPr>
        <dsp:cNvPr id="0" name=""/>
        <dsp:cNvSpPr/>
      </dsp:nvSpPr>
      <dsp:spPr>
        <a:xfrm>
          <a:off x="2245057" y="1015357"/>
          <a:ext cx="1226943" cy="425881"/>
        </a:xfrm>
        <a:custGeom>
          <a:avLst/>
          <a:gdLst/>
          <a:ahLst/>
          <a:cxnLst/>
          <a:rect l="0" t="0" r="0" b="0"/>
          <a:pathLst>
            <a:path>
              <a:moveTo>
                <a:pt x="0" y="0"/>
              </a:moveTo>
              <a:lnTo>
                <a:pt x="0" y="212940"/>
              </a:lnTo>
              <a:lnTo>
                <a:pt x="1226943" y="212940"/>
              </a:lnTo>
              <a:lnTo>
                <a:pt x="1226943" y="425881"/>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2ECEAF-D953-4EBF-AD22-9FFA55067F52}">
      <dsp:nvSpPr>
        <dsp:cNvPr id="0" name=""/>
        <dsp:cNvSpPr/>
      </dsp:nvSpPr>
      <dsp:spPr>
        <a:xfrm>
          <a:off x="1018113" y="1015357"/>
          <a:ext cx="1226943" cy="425881"/>
        </a:xfrm>
        <a:custGeom>
          <a:avLst/>
          <a:gdLst/>
          <a:ahLst/>
          <a:cxnLst/>
          <a:rect l="0" t="0" r="0" b="0"/>
          <a:pathLst>
            <a:path>
              <a:moveTo>
                <a:pt x="1226943" y="0"/>
              </a:moveTo>
              <a:lnTo>
                <a:pt x="1226943" y="212940"/>
              </a:lnTo>
              <a:lnTo>
                <a:pt x="0" y="212940"/>
              </a:lnTo>
              <a:lnTo>
                <a:pt x="0" y="425881"/>
              </a:lnTo>
            </a:path>
          </a:pathLst>
        </a:custGeom>
        <a:noFill/>
        <a:ln w="12700" cap="flat" cmpd="sng" algn="ctr">
          <a:solidFill>
            <a:schemeClr val="accent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915FEF-39E2-46FD-8541-E386B36FCA84}">
      <dsp:nvSpPr>
        <dsp:cNvPr id="0" name=""/>
        <dsp:cNvSpPr/>
      </dsp:nvSpPr>
      <dsp:spPr>
        <a:xfrm>
          <a:off x="1231054" y="1355"/>
          <a:ext cx="2028005" cy="101400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zh-TW" altLang="en-US" sz="3100" kern="1200"/>
            <a:t>地科</a:t>
          </a:r>
        </a:p>
      </dsp:txBody>
      <dsp:txXfrm>
        <a:off x="1231054" y="1355"/>
        <a:ext cx="2028005" cy="1014002"/>
      </dsp:txXfrm>
    </dsp:sp>
    <dsp:sp modelId="{5A8AA35F-81CE-4797-A774-B08D848EC805}">
      <dsp:nvSpPr>
        <dsp:cNvPr id="0" name=""/>
        <dsp:cNvSpPr/>
      </dsp:nvSpPr>
      <dsp:spPr>
        <a:xfrm>
          <a:off x="4110" y="1441239"/>
          <a:ext cx="2028005" cy="101400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zh-TW" altLang="en-US" sz="3100" kern="1200"/>
            <a:t>複雜多變的天氣</a:t>
          </a:r>
        </a:p>
      </dsp:txBody>
      <dsp:txXfrm>
        <a:off x="4110" y="1441239"/>
        <a:ext cx="2028005" cy="1014002"/>
      </dsp:txXfrm>
    </dsp:sp>
    <dsp:sp modelId="{4ED1AA5E-B6D3-449E-871B-6B95A95D40E6}">
      <dsp:nvSpPr>
        <dsp:cNvPr id="0" name=""/>
        <dsp:cNvSpPr/>
      </dsp:nvSpPr>
      <dsp:spPr>
        <a:xfrm>
          <a:off x="2457997" y="1441239"/>
          <a:ext cx="2028005" cy="1014002"/>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685" tIns="19685" rIns="19685" bIns="19685" numCol="1" spcCol="1270" anchor="ctr" anchorCtr="0">
          <a:noAutofit/>
        </a:bodyPr>
        <a:lstStyle/>
        <a:p>
          <a:pPr marL="0" lvl="0" indent="0" algn="ctr" defTabSz="1377950">
            <a:lnSpc>
              <a:spcPct val="90000"/>
            </a:lnSpc>
            <a:spcBef>
              <a:spcPct val="0"/>
            </a:spcBef>
            <a:spcAft>
              <a:spcPct val="35000"/>
            </a:spcAft>
            <a:buNone/>
          </a:pPr>
          <a:r>
            <a:rPr lang="zh-TW" altLang="en-US" sz="3100" kern="1200"/>
            <a:t>全球氣候與環境變遷</a:t>
          </a:r>
        </a:p>
      </dsp:txBody>
      <dsp:txXfrm>
        <a:off x="2457997" y="1441239"/>
        <a:ext cx="2028005" cy="101400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J9PYsnqYDEhRzX/zjvHbhBuJ7g==">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zIIaC5namRneHMyCWguMzBqMHpsbDIJaC4xZm9iOXRlMgloLjN6bnlzaDc4AHIhMUh5S0g0TUI2YWxuVmp3eXcyU2RWNlU0NEtEM2dFWj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1331</TotalTime>
  <Pages>51</Pages>
  <Words>3256</Words>
  <Characters>18565</Characters>
  <Application>Microsoft Office Word</Application>
  <DocSecurity>0</DocSecurity>
  <Lines>154</Lines>
  <Paragraphs>43</Paragraphs>
  <ScaleCrop>false</ScaleCrop>
  <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羅揚</cp:lastModifiedBy>
  <cp:revision>29</cp:revision>
  <dcterms:created xsi:type="dcterms:W3CDTF">2024-11-22T04:13:00Z</dcterms:created>
  <dcterms:modified xsi:type="dcterms:W3CDTF">2025-02-17T06:28:00Z</dcterms:modified>
</cp:coreProperties>
</file>